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1207" w14:textId="29DA88E1" w:rsidR="003D7375" w:rsidRDefault="00000000" w:rsidP="003D7375">
      <w:pPr>
        <w:spacing w:after="80" w:line="276" w:lineRule="auto"/>
        <w:rPr>
          <w:rFonts w:ascii="Arial" w:eastAsia="Arial" w:hAnsi="Arial" w:cs="Arial"/>
          <w:i/>
          <w:sz w:val="32"/>
          <w:szCs w:val="32"/>
        </w:rPr>
      </w:pPr>
      <w:r>
        <w:rPr>
          <w:rFonts w:ascii="Arial" w:eastAsia="Arial" w:hAnsi="Arial" w:cs="Arial"/>
        </w:rPr>
        <w:t xml:space="preserve">Thank you for </w:t>
      </w:r>
      <w:r w:rsidR="00F12767">
        <w:rPr>
          <w:rFonts w:ascii="Arial" w:eastAsia="Arial" w:hAnsi="Arial" w:cs="Arial"/>
        </w:rPr>
        <w:t>registering</w:t>
      </w:r>
      <w:r w:rsidR="003D7375">
        <w:rPr>
          <w:rFonts w:ascii="Arial" w:eastAsia="Arial" w:hAnsi="Arial" w:cs="Arial"/>
        </w:rPr>
        <w:t xml:space="preserve"> on to the</w:t>
      </w:r>
      <w:r>
        <w:rPr>
          <w:rFonts w:ascii="Arial" w:eastAsia="Arial" w:hAnsi="Arial" w:cs="Arial"/>
        </w:rPr>
        <w:t xml:space="preserve"> HENRY</w:t>
      </w:r>
      <w:r>
        <w:rPr>
          <w:rFonts w:ascii="Arial" w:eastAsia="Arial" w:hAnsi="Arial" w:cs="Arial"/>
          <w:i/>
        </w:rPr>
        <w:t xml:space="preserve"> </w:t>
      </w:r>
      <w:r>
        <w:rPr>
          <w:rFonts w:ascii="Arial" w:eastAsia="Arial" w:hAnsi="Arial" w:cs="Arial"/>
        </w:rPr>
        <w:t xml:space="preserve">Online Core Training. This document provides the information you need about the course in advance as well as the preparation required.  </w:t>
      </w:r>
    </w:p>
    <w:p w14:paraId="6F27DC62" w14:textId="15DD490B" w:rsidR="000F727A" w:rsidRDefault="00000000">
      <w:pPr>
        <w:spacing w:line="276" w:lineRule="auto"/>
        <w:rPr>
          <w:rFonts w:ascii="Arial" w:eastAsia="Arial" w:hAnsi="Arial" w:cs="Arial"/>
          <w:smallCaps/>
          <w:sz w:val="24"/>
          <w:szCs w:val="24"/>
        </w:rPr>
      </w:pPr>
      <w:r>
        <w:rPr>
          <w:rFonts w:ascii="Arial" w:eastAsia="Arial" w:hAnsi="Arial" w:cs="Arial"/>
          <w:smallCaps/>
        </w:rPr>
        <w:t xml:space="preserve">                       </w:t>
      </w:r>
    </w:p>
    <w:p w14:paraId="673EA039" w14:textId="77777777" w:rsidR="000F727A" w:rsidRDefault="00000000">
      <w:pPr>
        <w:spacing w:line="276" w:lineRule="auto"/>
        <w:rPr>
          <w:rFonts w:ascii="Arial" w:eastAsia="Arial" w:hAnsi="Arial" w:cs="Arial"/>
          <w:smallCaps/>
          <w:sz w:val="18"/>
          <w:szCs w:val="18"/>
        </w:rPr>
      </w:pPr>
      <w:r>
        <w:rPr>
          <w:rFonts w:ascii="Arial" w:eastAsia="Arial" w:hAnsi="Arial" w:cs="Arial"/>
          <w:smallCaps/>
          <w:sz w:val="18"/>
          <w:szCs w:val="18"/>
        </w:rPr>
        <w:tab/>
      </w:r>
    </w:p>
    <w:p w14:paraId="714EC50E" w14:textId="11CE80F4" w:rsidR="003D7375" w:rsidRDefault="003D7375">
      <w:pPr>
        <w:spacing w:after="240" w:line="276" w:lineRule="auto"/>
        <w:rPr>
          <w:rFonts w:ascii="Arial" w:eastAsia="Arial" w:hAnsi="Arial" w:cs="Arial"/>
          <w:b/>
          <w:color w:val="3E8EDE"/>
        </w:rPr>
      </w:pPr>
      <w:bookmarkStart w:id="0" w:name="_heading=h.gjdgxs" w:colFirst="0" w:colLast="0"/>
      <w:bookmarkStart w:id="1" w:name="_Hlk110598062"/>
      <w:bookmarkEnd w:id="0"/>
      <w:r>
        <w:rPr>
          <w:rFonts w:ascii="Arial" w:eastAsia="Arial" w:hAnsi="Arial" w:cs="Arial"/>
          <w:b/>
          <w:color w:val="3E8EDE"/>
        </w:rPr>
        <w:t>What Platform is the Training on?</w:t>
      </w:r>
    </w:p>
    <w:p w14:paraId="3A35C132" w14:textId="03EAE8A4" w:rsidR="003D7375" w:rsidRDefault="003D7375">
      <w:pPr>
        <w:spacing w:after="240" w:line="276" w:lineRule="auto"/>
        <w:rPr>
          <w:rFonts w:ascii="Arial" w:eastAsia="Arial" w:hAnsi="Arial" w:cs="Arial"/>
          <w:bCs/>
          <w:color w:val="000000" w:themeColor="text1"/>
        </w:rPr>
      </w:pPr>
      <w:r w:rsidRPr="003D7375">
        <w:rPr>
          <w:rFonts w:ascii="Arial" w:eastAsia="Arial" w:hAnsi="Arial" w:cs="Arial"/>
          <w:bCs/>
          <w:color w:val="000000" w:themeColor="text1"/>
        </w:rPr>
        <w:t xml:space="preserve">Most HENRY online training takes place using Zoom and the link will be sent directly to your email address, please arrive 10 minutes in advance of your first session to check that the technology works ok for you. </w:t>
      </w:r>
    </w:p>
    <w:bookmarkEnd w:id="1"/>
    <w:p w14:paraId="18A26059" w14:textId="77777777" w:rsidR="003D7375" w:rsidRDefault="003D7375" w:rsidP="003D7375">
      <w:pPr>
        <w:spacing w:line="276" w:lineRule="auto"/>
        <w:jc w:val="both"/>
        <w:rPr>
          <w:rFonts w:ascii="Arial" w:eastAsia="Arial" w:hAnsi="Arial" w:cs="Arial"/>
          <w:b/>
        </w:rPr>
      </w:pPr>
      <w:r>
        <w:rPr>
          <w:rFonts w:ascii="Arial" w:eastAsia="Arial" w:hAnsi="Arial" w:cs="Arial"/>
          <w:b/>
          <w:color w:val="3E8EDE"/>
        </w:rPr>
        <w:t xml:space="preserve">What do I need?   </w:t>
      </w:r>
      <w:r>
        <w:rPr>
          <w:rFonts w:ascii="Arial" w:eastAsia="Arial" w:hAnsi="Arial" w:cs="Arial"/>
          <w:b/>
        </w:rPr>
        <w:t xml:space="preserve">                                                                                     </w:t>
      </w:r>
    </w:p>
    <w:p w14:paraId="2856EF0E" w14:textId="77777777" w:rsidR="003D7375" w:rsidRDefault="003D7375" w:rsidP="003D7375">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 computer with access to the internet and a camera so we can see you</w:t>
      </w:r>
    </w:p>
    <w:p w14:paraId="2A1DB2D2" w14:textId="77777777" w:rsidR="003D7375" w:rsidRDefault="003D7375" w:rsidP="003D7375">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Access to Zoom (unless another platform has been specifically agreed with HENRY)</w:t>
      </w:r>
    </w:p>
    <w:p w14:paraId="5061E7BF" w14:textId="086DF348" w:rsidR="003D7375" w:rsidRDefault="003D7375" w:rsidP="003D7375">
      <w:pPr>
        <w:numPr>
          <w:ilvl w:val="0"/>
          <w:numId w:val="1"/>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Training resources set, including course workbook – we will arrange to send these to you</w:t>
      </w:r>
    </w:p>
    <w:p w14:paraId="7D1AC47B" w14:textId="4915CFA0" w:rsidR="003D7375" w:rsidRDefault="003D7375" w:rsidP="003D7375">
      <w:pPr>
        <w:numPr>
          <w:ilvl w:val="0"/>
          <w:numId w:val="1"/>
        </w:numPr>
        <w:pBdr>
          <w:top w:val="nil"/>
          <w:left w:val="nil"/>
          <w:bottom w:val="nil"/>
          <w:right w:val="nil"/>
          <w:between w:val="nil"/>
        </w:pBdr>
        <w:tabs>
          <w:tab w:val="left" w:pos="142"/>
        </w:tabs>
        <w:spacing w:line="276" w:lineRule="auto"/>
        <w:rPr>
          <w:rFonts w:ascii="Arial" w:eastAsia="Arial" w:hAnsi="Arial" w:cs="Arial"/>
          <w:color w:val="000000"/>
        </w:rPr>
      </w:pPr>
      <w:bookmarkStart w:id="2" w:name="_Hlk110598085"/>
      <w:r>
        <w:rPr>
          <w:rFonts w:ascii="Arial" w:eastAsia="Arial" w:hAnsi="Arial" w:cs="Arial"/>
          <w:color w:val="000000"/>
        </w:rPr>
        <w:t xml:space="preserve">Please where possible avoid sharing a computer to allow </w:t>
      </w:r>
      <w:r w:rsidR="00F12767">
        <w:rPr>
          <w:rFonts w:ascii="Arial" w:eastAsia="Arial" w:hAnsi="Arial" w:cs="Arial"/>
          <w:color w:val="000000"/>
        </w:rPr>
        <w:t>break-out</w:t>
      </w:r>
      <w:r>
        <w:rPr>
          <w:rFonts w:ascii="Arial" w:eastAsia="Arial" w:hAnsi="Arial" w:cs="Arial"/>
          <w:color w:val="000000"/>
        </w:rPr>
        <w:t xml:space="preserve"> rooms to be used </w:t>
      </w:r>
      <w:r w:rsidR="00F12767">
        <w:rPr>
          <w:rFonts w:ascii="Arial" w:eastAsia="Arial" w:hAnsi="Arial" w:cs="Arial"/>
          <w:color w:val="000000"/>
        </w:rPr>
        <w:t>effectively</w:t>
      </w:r>
    </w:p>
    <w:bookmarkEnd w:id="2"/>
    <w:p w14:paraId="570472D6" w14:textId="77777777" w:rsidR="003D7375" w:rsidRDefault="003D7375" w:rsidP="003D7375">
      <w:pPr>
        <w:spacing w:line="276" w:lineRule="auto"/>
        <w:jc w:val="both"/>
        <w:rPr>
          <w:rFonts w:ascii="Arial" w:eastAsia="Arial" w:hAnsi="Arial" w:cs="Arial"/>
          <w:sz w:val="18"/>
          <w:szCs w:val="18"/>
        </w:rPr>
      </w:pPr>
    </w:p>
    <w:p w14:paraId="60B65D86" w14:textId="77777777" w:rsidR="003D7375" w:rsidRDefault="003D7375" w:rsidP="003D7375">
      <w:pPr>
        <w:tabs>
          <w:tab w:val="left" w:pos="142"/>
        </w:tabs>
        <w:spacing w:line="276" w:lineRule="auto"/>
        <w:jc w:val="both"/>
        <w:rPr>
          <w:rFonts w:ascii="Arial" w:eastAsia="Arial" w:hAnsi="Arial" w:cs="Arial"/>
          <w:b/>
          <w:color w:val="3E8EDE"/>
        </w:rPr>
      </w:pPr>
      <w:r>
        <w:rPr>
          <w:rFonts w:ascii="Arial" w:eastAsia="Arial" w:hAnsi="Arial" w:cs="Arial"/>
          <w:b/>
          <w:color w:val="3E8EDE"/>
        </w:rPr>
        <w:t>What do I need to do in advance?</w:t>
      </w:r>
    </w:p>
    <w:p w14:paraId="4F2EB917" w14:textId="77777777" w:rsidR="003D7375" w:rsidRDefault="003D7375" w:rsidP="003D7375">
      <w:pPr>
        <w:numPr>
          <w:ilvl w:val="0"/>
          <w:numId w:val="1"/>
        </w:numPr>
        <w:pBdr>
          <w:top w:val="nil"/>
          <w:left w:val="nil"/>
          <w:bottom w:val="nil"/>
          <w:right w:val="nil"/>
          <w:between w:val="nil"/>
        </w:pBdr>
        <w:tabs>
          <w:tab w:val="left" w:pos="142"/>
        </w:tabs>
        <w:spacing w:line="276" w:lineRule="auto"/>
      </w:pPr>
      <w:r>
        <w:rPr>
          <w:rFonts w:ascii="Arial" w:eastAsia="Arial" w:hAnsi="Arial" w:cs="Arial"/>
          <w:color w:val="000000"/>
        </w:rPr>
        <w:t>Create the space to focus on the course</w:t>
      </w:r>
    </w:p>
    <w:p w14:paraId="4E7F9846" w14:textId="77777777" w:rsidR="003D7375" w:rsidRDefault="003D7375" w:rsidP="003D7375">
      <w:pPr>
        <w:numPr>
          <w:ilvl w:val="0"/>
          <w:numId w:val="1"/>
        </w:numPr>
        <w:pBdr>
          <w:top w:val="nil"/>
          <w:left w:val="nil"/>
          <w:bottom w:val="nil"/>
          <w:right w:val="nil"/>
          <w:between w:val="nil"/>
        </w:pBdr>
        <w:tabs>
          <w:tab w:val="left" w:pos="142"/>
        </w:tabs>
        <w:spacing w:line="276" w:lineRule="auto"/>
        <w:rPr>
          <w:color w:val="3E8EDE"/>
        </w:rPr>
      </w:pPr>
      <w:r>
        <w:rPr>
          <w:rFonts w:ascii="Arial" w:eastAsia="Arial" w:hAnsi="Arial" w:cs="Arial"/>
          <w:color w:val="000000"/>
        </w:rPr>
        <w:t xml:space="preserve">Read about the HENRY approach at </w:t>
      </w:r>
      <w:hyperlink r:id="rId8">
        <w:r>
          <w:rPr>
            <w:rFonts w:ascii="Arial" w:eastAsia="Arial" w:hAnsi="Arial" w:cs="Arial"/>
            <w:color w:val="3E8EDE"/>
            <w:u w:val="single"/>
          </w:rPr>
          <w:t>www.henry.org.uk/the-henry-approach</w:t>
        </w:r>
      </w:hyperlink>
      <w:r>
        <w:rPr>
          <w:rFonts w:ascii="Arial" w:eastAsia="Arial" w:hAnsi="Arial" w:cs="Arial"/>
          <w:color w:val="3E8EDE"/>
        </w:rPr>
        <w:t xml:space="preserve"> </w:t>
      </w:r>
    </w:p>
    <w:p w14:paraId="10018502" w14:textId="77777777" w:rsidR="003D7375" w:rsidRDefault="003D7375" w:rsidP="003D7375">
      <w:pPr>
        <w:numPr>
          <w:ilvl w:val="0"/>
          <w:numId w:val="1"/>
        </w:numPr>
        <w:pBdr>
          <w:top w:val="nil"/>
          <w:left w:val="nil"/>
          <w:bottom w:val="nil"/>
          <w:right w:val="nil"/>
          <w:between w:val="nil"/>
        </w:pBdr>
        <w:tabs>
          <w:tab w:val="left" w:pos="142"/>
        </w:tabs>
        <w:spacing w:line="276" w:lineRule="auto"/>
        <w:rPr>
          <w:rFonts w:ascii="Arial" w:eastAsia="Arial" w:hAnsi="Arial" w:cs="Arial"/>
          <w:b/>
          <w:color w:val="F39200"/>
        </w:rPr>
      </w:pPr>
      <w:r>
        <w:rPr>
          <w:rFonts w:ascii="Arial" w:eastAsia="Arial" w:hAnsi="Arial" w:cs="Arial"/>
          <w:color w:val="000000"/>
        </w:rPr>
        <w:t>Complete the pre-work for Session 1</w:t>
      </w:r>
      <w:r>
        <w:rPr>
          <w:color w:val="000000"/>
        </w:rPr>
        <w:t xml:space="preserve"> – </w:t>
      </w:r>
      <w:r>
        <w:rPr>
          <w:rFonts w:ascii="Arial" w:eastAsia="Arial" w:hAnsi="Arial" w:cs="Arial"/>
          <w:color w:val="000000"/>
        </w:rPr>
        <w:t>Completion of pages 4, 6, 7, 8, in the Online Core Training Workbook and glance through the quiz on page 5</w:t>
      </w:r>
    </w:p>
    <w:p w14:paraId="65EB8D8E" w14:textId="77777777" w:rsidR="003D7375" w:rsidRPr="003D7375" w:rsidRDefault="003D7375">
      <w:pPr>
        <w:spacing w:after="240" w:line="276" w:lineRule="auto"/>
        <w:rPr>
          <w:rFonts w:ascii="Arial" w:eastAsia="Arial" w:hAnsi="Arial" w:cs="Arial"/>
          <w:bCs/>
          <w:color w:val="000000" w:themeColor="text1"/>
        </w:rPr>
      </w:pPr>
    </w:p>
    <w:p w14:paraId="68959806" w14:textId="117FDD05" w:rsidR="000F727A" w:rsidRDefault="00000000">
      <w:pPr>
        <w:spacing w:after="240" w:line="276" w:lineRule="auto"/>
        <w:rPr>
          <w:rFonts w:ascii="Arial" w:eastAsia="Arial" w:hAnsi="Arial" w:cs="Arial"/>
          <w:b/>
        </w:rPr>
      </w:pPr>
      <w:r>
        <w:rPr>
          <w:rFonts w:ascii="Arial" w:eastAsia="Arial" w:hAnsi="Arial" w:cs="Arial"/>
          <w:b/>
          <w:color w:val="3E8EDE"/>
        </w:rPr>
        <w:t xml:space="preserve">Who is the training for?                                                                                                               </w:t>
      </w:r>
      <w:r>
        <w:rPr>
          <w:rFonts w:ascii="Arial" w:eastAsia="Arial" w:hAnsi="Arial" w:cs="Arial"/>
        </w:rPr>
        <w:t xml:space="preserve">This online training course is for health and family support practitioners who wish to develop their skills in supporting parents/carers and their children (0 to 12) to develop a healthier, happier family lifestyle and reduce the risk of lifelong health and social inequalities </w:t>
      </w:r>
    </w:p>
    <w:p w14:paraId="4DF61EE8" w14:textId="77777777" w:rsidR="000F727A" w:rsidRDefault="00000000">
      <w:pPr>
        <w:spacing w:line="276" w:lineRule="auto"/>
        <w:jc w:val="both"/>
        <w:rPr>
          <w:rFonts w:ascii="Arial" w:eastAsia="Arial" w:hAnsi="Arial" w:cs="Arial"/>
          <w:b/>
          <w:color w:val="3E8EDE"/>
        </w:rPr>
      </w:pPr>
      <w:r>
        <w:rPr>
          <w:rFonts w:ascii="Arial" w:eastAsia="Arial" w:hAnsi="Arial" w:cs="Arial"/>
          <w:b/>
          <w:color w:val="3E8EDE"/>
        </w:rPr>
        <w:t>What will I gain from the training?</w:t>
      </w:r>
    </w:p>
    <w:p w14:paraId="760C865D" w14:textId="77777777" w:rsidR="000F727A" w:rsidRDefault="00000000">
      <w:pPr>
        <w:spacing w:line="276" w:lineRule="auto"/>
        <w:jc w:val="both"/>
        <w:rPr>
          <w:rFonts w:ascii="Arial" w:eastAsia="Arial" w:hAnsi="Arial" w:cs="Arial"/>
        </w:rPr>
      </w:pPr>
      <w:r>
        <w:rPr>
          <w:rFonts w:ascii="Arial" w:eastAsia="Arial" w:hAnsi="Arial" w:cs="Arial"/>
        </w:rPr>
        <w:t>The course adopts a holistic approach: it provides a practical framework for enabling behaviour change which brings together emotional wellbeing, parenting skills and information about all the things children need for a healthy, happy childhood including positive parent-child relationships, praise, routines, good nutrition, physical activity, oral health and more.</w:t>
      </w:r>
    </w:p>
    <w:p w14:paraId="598BA70D" w14:textId="77777777" w:rsidR="000F727A" w:rsidRDefault="000F727A">
      <w:pPr>
        <w:spacing w:line="276" w:lineRule="auto"/>
        <w:jc w:val="both"/>
        <w:rPr>
          <w:rFonts w:ascii="Arial" w:eastAsia="Arial" w:hAnsi="Arial" w:cs="Arial"/>
          <w:b/>
          <w:sz w:val="20"/>
          <w:szCs w:val="20"/>
        </w:rPr>
      </w:pPr>
    </w:p>
    <w:p w14:paraId="5D9494EF" w14:textId="77777777" w:rsidR="000F727A" w:rsidRDefault="00000000">
      <w:pPr>
        <w:spacing w:line="276" w:lineRule="auto"/>
        <w:jc w:val="both"/>
        <w:rPr>
          <w:rFonts w:ascii="Arial" w:eastAsia="Arial" w:hAnsi="Arial" w:cs="Arial"/>
          <w:b/>
          <w:color w:val="3E8EDE"/>
        </w:rPr>
      </w:pPr>
      <w:r>
        <w:rPr>
          <w:rFonts w:ascii="Arial" w:eastAsia="Arial" w:hAnsi="Arial" w:cs="Arial"/>
          <w:b/>
          <w:color w:val="3E8EDE"/>
        </w:rPr>
        <w:t xml:space="preserve">By the end of the </w:t>
      </w:r>
      <w:proofErr w:type="gramStart"/>
      <w:r>
        <w:rPr>
          <w:rFonts w:ascii="Arial" w:eastAsia="Arial" w:hAnsi="Arial" w:cs="Arial"/>
          <w:b/>
          <w:color w:val="3E8EDE"/>
        </w:rPr>
        <w:t>training</w:t>
      </w:r>
      <w:proofErr w:type="gramEnd"/>
      <w:r>
        <w:rPr>
          <w:rFonts w:ascii="Arial" w:eastAsia="Arial" w:hAnsi="Arial" w:cs="Arial"/>
          <w:b/>
          <w:color w:val="3E8EDE"/>
        </w:rPr>
        <w:t xml:space="preserve"> you will:</w:t>
      </w:r>
    </w:p>
    <w:p w14:paraId="28226E4A" w14:textId="77777777" w:rsidR="000F727A" w:rsidRDefault="00000000">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Be able to raise issues of lifestyle, weight and other emotive topics sensitively and effectively</w:t>
      </w:r>
    </w:p>
    <w:p w14:paraId="4BEDE213" w14:textId="77777777" w:rsidR="000F727A" w:rsidRDefault="00000000">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Be able to build parental motivation and readiness for behaviour change</w:t>
      </w:r>
    </w:p>
    <w:p w14:paraId="0006E0E7" w14:textId="77777777" w:rsidR="000F727A" w:rsidRDefault="00000000">
      <w:pPr>
        <w:numPr>
          <w:ilvl w:val="0"/>
          <w:numId w:val="2"/>
        </w:numPr>
        <w:spacing w:line="276" w:lineRule="auto"/>
        <w:rPr>
          <w:rFonts w:ascii="Arial" w:eastAsia="Arial" w:hAnsi="Arial" w:cs="Arial"/>
        </w:rPr>
      </w:pPr>
      <w:r>
        <w:rPr>
          <w:rFonts w:ascii="Arial" w:eastAsia="Arial" w:hAnsi="Arial" w:cs="Arial"/>
        </w:rPr>
        <w:t>Understand the emotional dimension of change, the links between behaviour, feelings and needs and the power of empathy as a catalyst for change</w:t>
      </w:r>
    </w:p>
    <w:p w14:paraId="22EEA3E9" w14:textId="77777777" w:rsidR="000F727A" w:rsidRDefault="00000000">
      <w:pPr>
        <w:numPr>
          <w:ilvl w:val="0"/>
          <w:numId w:val="2"/>
        </w:numPr>
        <w:spacing w:line="276" w:lineRule="auto"/>
        <w:rPr>
          <w:rFonts w:ascii="Arial" w:eastAsia="Arial" w:hAnsi="Arial" w:cs="Arial"/>
        </w:rPr>
      </w:pPr>
      <w:r>
        <w:rPr>
          <w:rFonts w:ascii="Arial" w:eastAsia="Arial" w:hAnsi="Arial" w:cs="Arial"/>
        </w:rPr>
        <w:t>Adopt a partnership approach to work with families, using a strength-based and solution-focused approach to explore family lifestyle issues and support lifestyle behaviour change</w:t>
      </w:r>
    </w:p>
    <w:p w14:paraId="3812D8A5" w14:textId="77777777" w:rsidR="000F727A" w:rsidRDefault="00000000">
      <w:pPr>
        <w:numPr>
          <w:ilvl w:val="0"/>
          <w:numId w:val="2"/>
        </w:numPr>
        <w:spacing w:line="276" w:lineRule="auto"/>
        <w:rPr>
          <w:rFonts w:ascii="Arial" w:eastAsia="Arial" w:hAnsi="Arial" w:cs="Arial"/>
        </w:rPr>
      </w:pPr>
      <w:r>
        <w:rPr>
          <w:rFonts w:ascii="Arial" w:eastAsia="Arial" w:hAnsi="Arial" w:cs="Arial"/>
        </w:rPr>
        <w:t>Understand the risk and protective factors for child obesity and the importance of early years</w:t>
      </w:r>
    </w:p>
    <w:p w14:paraId="460DFF7E" w14:textId="77777777" w:rsidR="000F727A" w:rsidRDefault="00000000">
      <w:pPr>
        <w:numPr>
          <w:ilvl w:val="0"/>
          <w:numId w:val="2"/>
        </w:numPr>
        <w:spacing w:line="276" w:lineRule="auto"/>
        <w:rPr>
          <w:rFonts w:ascii="Arial" w:eastAsia="Arial" w:hAnsi="Arial" w:cs="Arial"/>
        </w:rPr>
      </w:pPr>
      <w:r>
        <w:rPr>
          <w:rFonts w:ascii="Arial" w:eastAsia="Arial" w:hAnsi="Arial" w:cs="Arial"/>
        </w:rPr>
        <w:t>Gain the knowledge, skills and confidence to provide effective support and information in relation to the 5 elements of a healthy start in life: parenting skills, eating and lifestyle habits, nutrition, physical activity and emotional wellbeing in the family</w:t>
      </w:r>
    </w:p>
    <w:p w14:paraId="220F5E8A" w14:textId="77777777" w:rsidR="000F727A" w:rsidRDefault="00000000">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 xml:space="preserve">Be able to provide clear messaging around healthy nutrition, physical activity and more for babies and children (consistent with national guidance) in a way that resonates with parents </w:t>
      </w:r>
    </w:p>
    <w:p w14:paraId="42AA9ED6" w14:textId="79C168FA" w:rsidR="000F727A" w:rsidRDefault="000F727A">
      <w:pPr>
        <w:spacing w:line="276" w:lineRule="auto"/>
        <w:jc w:val="both"/>
        <w:rPr>
          <w:rFonts w:ascii="Arial" w:eastAsia="Arial" w:hAnsi="Arial" w:cs="Arial"/>
          <w:b/>
          <w:sz w:val="18"/>
          <w:szCs w:val="18"/>
        </w:rPr>
      </w:pPr>
    </w:p>
    <w:p w14:paraId="73314C33" w14:textId="77777777" w:rsidR="003D7375" w:rsidRDefault="003D7375" w:rsidP="003D7375">
      <w:pPr>
        <w:pStyle w:val="NormalWeb"/>
        <w:spacing w:before="0" w:beforeAutospacing="0"/>
        <w:jc w:val="both"/>
      </w:pPr>
      <w:bookmarkStart w:id="3" w:name="_Hlk110598142"/>
      <w:r>
        <w:rPr>
          <w:rFonts w:ascii="Arial" w:hAnsi="Arial" w:cs="Arial"/>
          <w:b/>
          <w:bCs/>
          <w:color w:val="3E8EDE"/>
          <w:sz w:val="22"/>
          <w:szCs w:val="22"/>
        </w:rPr>
        <w:t>Further Information</w:t>
      </w:r>
    </w:p>
    <w:p w14:paraId="454532DE" w14:textId="77777777" w:rsidR="003D7375" w:rsidRDefault="003D7375" w:rsidP="003D7375">
      <w:pPr>
        <w:pStyle w:val="NormalWeb"/>
        <w:numPr>
          <w:ilvl w:val="0"/>
          <w:numId w:val="3"/>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 xml:space="preserve">For more information about HENRY please check out our website </w:t>
      </w:r>
      <w:hyperlink r:id="rId9" w:history="1">
        <w:r>
          <w:rPr>
            <w:rStyle w:val="Hyperlink"/>
            <w:rFonts w:ascii="Arial" w:hAnsi="Arial" w:cs="Arial"/>
            <w:color w:val="0563C1"/>
            <w:sz w:val="22"/>
            <w:szCs w:val="22"/>
          </w:rPr>
          <w:t>www.henry.org.uk</w:t>
        </w:r>
      </w:hyperlink>
      <w:r>
        <w:rPr>
          <w:rFonts w:ascii="Arial" w:hAnsi="Arial" w:cs="Arial"/>
          <w:color w:val="000000"/>
          <w:sz w:val="22"/>
          <w:szCs w:val="22"/>
        </w:rPr>
        <w:t> </w:t>
      </w:r>
    </w:p>
    <w:p w14:paraId="0ABD4FAF" w14:textId="77777777" w:rsidR="003D7375" w:rsidRDefault="003D7375" w:rsidP="003D7375">
      <w:pPr>
        <w:pStyle w:val="NormalWeb"/>
        <w:numPr>
          <w:ilvl w:val="0"/>
          <w:numId w:val="3"/>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Follow our social media platforms </w:t>
      </w:r>
    </w:p>
    <w:p w14:paraId="1BA6A8AB" w14:textId="77777777" w:rsidR="003D7375" w:rsidRDefault="003D7375" w:rsidP="003D7375">
      <w:pPr>
        <w:pStyle w:val="NormalWeb"/>
        <w:numPr>
          <w:ilvl w:val="1"/>
          <w:numId w:val="4"/>
        </w:numPr>
        <w:spacing w:before="0" w:beforeAutospacing="0"/>
        <w:ind w:left="1080"/>
        <w:textAlignment w:val="baseline"/>
        <w:rPr>
          <w:rFonts w:ascii="Arial" w:hAnsi="Arial" w:cs="Arial"/>
          <w:color w:val="F39200"/>
          <w:sz w:val="22"/>
          <w:szCs w:val="22"/>
        </w:rPr>
      </w:pPr>
      <w:r>
        <w:rPr>
          <w:rFonts w:ascii="Arial" w:hAnsi="Arial" w:cs="Arial"/>
          <w:color w:val="000000"/>
          <w:sz w:val="22"/>
          <w:szCs w:val="22"/>
        </w:rPr>
        <w:t>Twitter @HENRYhealthy</w:t>
      </w:r>
    </w:p>
    <w:p w14:paraId="63A17585" w14:textId="77777777" w:rsidR="003D7375" w:rsidRDefault="003D7375" w:rsidP="003D7375">
      <w:pPr>
        <w:pStyle w:val="NormalWeb"/>
        <w:numPr>
          <w:ilvl w:val="1"/>
          <w:numId w:val="4"/>
        </w:numPr>
        <w:spacing w:before="0" w:beforeAutospacing="0"/>
        <w:ind w:left="1080"/>
        <w:textAlignment w:val="baseline"/>
        <w:rPr>
          <w:rFonts w:ascii="Arial" w:hAnsi="Arial" w:cs="Arial"/>
          <w:color w:val="F39200"/>
          <w:sz w:val="22"/>
          <w:szCs w:val="22"/>
        </w:rPr>
      </w:pPr>
      <w:r>
        <w:rPr>
          <w:rFonts w:ascii="Arial" w:hAnsi="Arial" w:cs="Arial"/>
          <w:color w:val="000000"/>
          <w:sz w:val="22"/>
          <w:szCs w:val="22"/>
        </w:rPr>
        <w:t>Facebook @HENRY.helathyfamilies</w:t>
      </w:r>
    </w:p>
    <w:bookmarkEnd w:id="3"/>
    <w:p w14:paraId="44266182" w14:textId="77777777" w:rsidR="003D7375" w:rsidRPr="00B45AC9" w:rsidRDefault="003D7375" w:rsidP="003D7375">
      <w:pPr>
        <w:rPr>
          <w:rFonts w:ascii="Arial" w:hAnsi="Arial" w:cs="Arial"/>
          <w:b/>
        </w:rPr>
      </w:pPr>
    </w:p>
    <w:p w14:paraId="0BE53510" w14:textId="77777777" w:rsidR="003D7375" w:rsidRDefault="003D7375">
      <w:pPr>
        <w:spacing w:line="276" w:lineRule="auto"/>
        <w:jc w:val="both"/>
        <w:rPr>
          <w:rFonts w:ascii="Arial" w:eastAsia="Arial" w:hAnsi="Arial" w:cs="Arial"/>
          <w:b/>
          <w:sz w:val="18"/>
          <w:szCs w:val="18"/>
        </w:rPr>
      </w:pPr>
    </w:p>
    <w:p w14:paraId="0391F969" w14:textId="77777777" w:rsidR="000F727A" w:rsidRDefault="00000000">
      <w:pPr>
        <w:tabs>
          <w:tab w:val="left" w:pos="142"/>
        </w:tabs>
        <w:spacing w:before="240" w:line="276" w:lineRule="auto"/>
        <w:ind w:left="142"/>
        <w:rPr>
          <w:rFonts w:ascii="Arial" w:eastAsia="Arial" w:hAnsi="Arial" w:cs="Arial"/>
          <w:b/>
          <w:color w:val="F39200"/>
        </w:rPr>
      </w:pPr>
      <w:r>
        <w:rPr>
          <w:rFonts w:ascii="Arial" w:eastAsia="Arial" w:hAnsi="Arial" w:cs="Arial"/>
          <w:b/>
          <w:color w:val="F39200"/>
        </w:rPr>
        <w:t>We look forward to meeting you and hope you enjoy the training!</w:t>
      </w:r>
    </w:p>
    <w:sectPr w:rsidR="000F727A">
      <w:footerReference w:type="default" r:id="rId10"/>
      <w:headerReference w:type="first" r:id="rId11"/>
      <w:footerReference w:type="first" r:id="rId12"/>
      <w:pgSz w:w="11906" w:h="16838"/>
      <w:pgMar w:top="260" w:right="1134" w:bottom="993" w:left="1134" w:header="709" w:footer="4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73CD" w14:textId="77777777" w:rsidR="00CF722C" w:rsidRDefault="00CF722C">
      <w:r>
        <w:separator/>
      </w:r>
    </w:p>
  </w:endnote>
  <w:endnote w:type="continuationSeparator" w:id="0">
    <w:p w14:paraId="638E2AFA" w14:textId="77777777" w:rsidR="00CF722C" w:rsidRDefault="00C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BA1E" w14:textId="77777777" w:rsidR="000F727A" w:rsidRDefault="00000000">
    <w:pPr>
      <w:spacing w:after="280"/>
      <w:jc w:val="center"/>
      <w:rPr>
        <w:rFonts w:ascii="Arial" w:eastAsia="Arial" w:hAnsi="Arial" w:cs="Arial"/>
        <w:b/>
        <w:sz w:val="14"/>
        <w:szCs w:val="14"/>
      </w:rPr>
    </w:pPr>
    <w:r>
      <w:rPr>
        <w:rFonts w:ascii="Arial" w:eastAsia="Arial" w:hAnsi="Arial" w:cs="Arial"/>
        <w:b/>
        <w:sz w:val="14"/>
        <w:szCs w:val="14"/>
      </w:rPr>
      <w:t>www.henry.org.uk</w:t>
    </w:r>
  </w:p>
  <w:p w14:paraId="64F5F154" w14:textId="77777777" w:rsidR="000F727A" w:rsidRDefault="00000000">
    <w:pPr>
      <w:spacing w:after="280"/>
      <w:jc w:val="center"/>
      <w:rPr>
        <w:rFonts w:ascii="Arial" w:eastAsia="Arial" w:hAnsi="Arial" w:cs="Arial"/>
        <w:sz w:val="14"/>
        <w:szCs w:val="14"/>
      </w:rPr>
    </w:pPr>
    <w:r>
      <w:rPr>
        <w:rFonts w:ascii="Arial" w:eastAsia="Arial" w:hAnsi="Arial" w:cs="Arial"/>
        <w:sz w:val="14"/>
        <w:szCs w:val="14"/>
      </w:rPr>
      <w:t>HENRY is a registered charity and company in England &amp; Wales. Charity number: 1132581, Company number: 6952404.</w:t>
    </w:r>
  </w:p>
  <w:p w14:paraId="4A381AF3" w14:textId="77777777" w:rsidR="000F727A" w:rsidRDefault="00000000">
    <w:pPr>
      <w:jc w:val="center"/>
      <w:rPr>
        <w:rFonts w:ascii="Arial" w:eastAsia="Arial" w:hAnsi="Arial" w:cs="Arial"/>
        <w:sz w:val="14"/>
        <w:szCs w:val="14"/>
      </w:rPr>
    </w:pPr>
    <w:r>
      <w:rPr>
        <w:rFonts w:ascii="Arial" w:eastAsia="Arial" w:hAnsi="Arial" w:cs="Arial"/>
        <w:sz w:val="14"/>
        <w:szCs w:val="14"/>
      </w:rPr>
      <w:t xml:space="preserve">Summertown Pavilion, 18 – 24 Middle Way, Oxford, OX2 7LG. </w:t>
    </w:r>
    <w:r>
      <w:rPr>
        <w:rFonts w:ascii="Arial" w:eastAsia="Arial" w:hAnsi="Arial" w:cs="Arial"/>
        <w:b/>
        <w:sz w:val="14"/>
        <w:szCs w:val="14"/>
      </w:rPr>
      <w:t>T</w:t>
    </w:r>
    <w:r>
      <w:rPr>
        <w:rFonts w:ascii="Arial" w:eastAsia="Arial" w:hAnsi="Arial" w:cs="Arial"/>
        <w:sz w:val="14"/>
        <w:szCs w:val="14"/>
      </w:rPr>
      <w:t xml:space="preserve"> 01865 302973.</w:t>
    </w:r>
    <w:r>
      <w:rPr>
        <w:noProof/>
      </w:rPr>
      <w:drawing>
        <wp:anchor distT="0" distB="0" distL="0" distR="0" simplePos="0" relativeHeight="251659264" behindDoc="1" locked="0" layoutInCell="1" hidden="0" allowOverlap="1" wp14:anchorId="19FC0B08" wp14:editId="753FDFFC">
          <wp:simplePos x="0" y="0"/>
          <wp:positionH relativeFrom="column">
            <wp:posOffset>914400</wp:posOffset>
          </wp:positionH>
          <wp:positionV relativeFrom="paragraph">
            <wp:posOffset>7107555</wp:posOffset>
          </wp:positionV>
          <wp:extent cx="5726430" cy="3133090"/>
          <wp:effectExtent l="0" t="0" r="0" b="0"/>
          <wp:wrapNone/>
          <wp:docPr id="7" name="image2.jpg" descr="Description: Name box3"/>
          <wp:cNvGraphicFramePr/>
          <a:graphic xmlns:a="http://schemas.openxmlformats.org/drawingml/2006/main">
            <a:graphicData uri="http://schemas.openxmlformats.org/drawingml/2006/picture">
              <pic:pic xmlns:pic="http://schemas.openxmlformats.org/drawingml/2006/picture">
                <pic:nvPicPr>
                  <pic:cNvPr id="0" name="image2.jpg" descr="Description: Name box3"/>
                  <pic:cNvPicPr preferRelativeResize="0"/>
                </pic:nvPicPr>
                <pic:blipFill>
                  <a:blip r:embed="rId1"/>
                  <a:srcRect/>
                  <a:stretch>
                    <a:fillRect/>
                  </a:stretch>
                </pic:blipFill>
                <pic:spPr>
                  <a:xfrm>
                    <a:off x="0" y="0"/>
                    <a:ext cx="5726430" cy="313309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3324" w14:textId="77777777" w:rsidR="000F727A" w:rsidRDefault="000F727A">
    <w:pPr>
      <w:jc w:val="center"/>
      <w:rPr>
        <w:rFonts w:ascii="Arial" w:eastAsia="Arial" w:hAnsi="Arial" w:cs="Arial"/>
        <w:b/>
        <w:sz w:val="14"/>
        <w:szCs w:val="14"/>
      </w:rPr>
    </w:pPr>
  </w:p>
  <w:p w14:paraId="4966DB7F" w14:textId="77777777" w:rsidR="000F727A" w:rsidRDefault="00000000">
    <w:pPr>
      <w:jc w:val="center"/>
      <w:rPr>
        <w:rFonts w:ascii="Arial" w:eastAsia="Arial" w:hAnsi="Arial" w:cs="Arial"/>
        <w:sz w:val="24"/>
        <w:szCs w:val="24"/>
      </w:rPr>
    </w:pPr>
    <w:r>
      <w:rPr>
        <w:rFonts w:ascii="Arial" w:eastAsia="Arial" w:hAnsi="Arial" w:cs="Arial"/>
        <w:sz w:val="16"/>
        <w:szCs w:val="16"/>
      </w:rPr>
      <w:t>HENRY is a registered charity and company in England &amp; Wales. Charity number: 1132581, Company number: 6952404.</w:t>
    </w:r>
  </w:p>
  <w:p w14:paraId="09FF74E0" w14:textId="77777777" w:rsidR="000F727A" w:rsidRDefault="00000000">
    <w:pPr>
      <w:jc w:val="center"/>
      <w:rPr>
        <w:rFonts w:ascii="Arial" w:eastAsia="Arial" w:hAnsi="Arial" w:cs="Arial"/>
      </w:rPr>
    </w:pPr>
    <w:r>
      <w:rPr>
        <w:rFonts w:ascii="Arial" w:eastAsia="Arial" w:hAnsi="Arial" w:cs="Arial"/>
        <w:sz w:val="16"/>
        <w:szCs w:val="16"/>
      </w:rPr>
      <w:t>www.henry.org.uk</w:t>
    </w:r>
    <w:r>
      <w:rPr>
        <w:rFonts w:ascii="Arial" w:eastAsia="Arial" w:hAnsi="Arial" w:cs="Arial"/>
        <w:sz w:val="16"/>
        <w:szCs w:val="16"/>
      </w:rPr>
      <w:tab/>
      <w:t xml:space="preserve"> </w:t>
    </w:r>
    <w:r>
      <w:rPr>
        <w:rFonts w:ascii="Arial" w:eastAsia="Arial" w:hAnsi="Arial" w:cs="Arial"/>
        <w:sz w:val="16"/>
        <w:szCs w:val="16"/>
      </w:rPr>
      <w:tab/>
      <w:t>l</w:t>
    </w:r>
    <w:r>
      <w:rPr>
        <w:rFonts w:ascii="Arial" w:eastAsia="Arial" w:hAnsi="Arial" w:cs="Arial"/>
        <w:sz w:val="16"/>
        <w:szCs w:val="16"/>
      </w:rPr>
      <w:tab/>
      <w:t>info@henry.org.uk</w:t>
    </w:r>
    <w:r>
      <w:rPr>
        <w:rFonts w:ascii="Arial" w:eastAsia="Arial" w:hAnsi="Arial" w:cs="Arial"/>
        <w:sz w:val="16"/>
        <w:szCs w:val="16"/>
      </w:rPr>
      <w:tab/>
    </w:r>
    <w:r>
      <w:rPr>
        <w:rFonts w:ascii="Arial" w:eastAsia="Arial" w:hAnsi="Arial" w:cs="Arial"/>
        <w:sz w:val="16"/>
        <w:szCs w:val="16"/>
      </w:rPr>
      <w:tab/>
      <w:t>l</w:t>
    </w:r>
    <w:r>
      <w:rPr>
        <w:rFonts w:ascii="Arial" w:eastAsia="Arial" w:hAnsi="Arial" w:cs="Arial"/>
        <w:sz w:val="16"/>
        <w:szCs w:val="16"/>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A9EE" w14:textId="77777777" w:rsidR="00CF722C" w:rsidRDefault="00CF722C">
      <w:r>
        <w:separator/>
      </w:r>
    </w:p>
  </w:footnote>
  <w:footnote w:type="continuationSeparator" w:id="0">
    <w:p w14:paraId="4A7956BE" w14:textId="77777777" w:rsidR="00CF722C" w:rsidRDefault="00CF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0B22" w14:textId="77777777" w:rsidR="000F727A" w:rsidRDefault="00000000">
    <w:pPr>
      <w:pBdr>
        <w:top w:val="nil"/>
        <w:left w:val="nil"/>
        <w:bottom w:val="nil"/>
        <w:right w:val="nil"/>
        <w:between w:val="nil"/>
      </w:pBdr>
      <w:tabs>
        <w:tab w:val="center" w:pos="4513"/>
        <w:tab w:val="right" w:pos="9026"/>
        <w:tab w:val="center" w:pos="4819"/>
      </w:tabs>
      <w:spacing w:before="240"/>
      <w:rPr>
        <w:rFonts w:ascii="Helvetica Neue" w:eastAsia="Helvetica Neue" w:hAnsi="Helvetica Neue" w:cs="Helvetica Neue"/>
        <w:b/>
        <w:color w:val="F39200"/>
        <w:sz w:val="56"/>
        <w:szCs w:val="56"/>
      </w:rPr>
    </w:pPr>
    <w:r>
      <w:rPr>
        <w:rFonts w:ascii="Helvetica Neue" w:eastAsia="Helvetica Neue" w:hAnsi="Helvetica Neue" w:cs="Helvetica Neue"/>
        <w:b/>
        <w:color w:val="F39200"/>
        <w:sz w:val="56"/>
        <w:szCs w:val="56"/>
      </w:rPr>
      <w:t>Online Core Training</w:t>
    </w:r>
    <w:r>
      <w:rPr>
        <w:noProof/>
      </w:rPr>
      <mc:AlternateContent>
        <mc:Choice Requires="wps">
          <w:drawing>
            <wp:anchor distT="0" distB="0" distL="114300" distR="114300" simplePos="0" relativeHeight="251658240" behindDoc="0" locked="0" layoutInCell="1" hidden="0" allowOverlap="1" wp14:anchorId="2E80BB96" wp14:editId="1BA938D8">
              <wp:simplePos x="0" y="0"/>
              <wp:positionH relativeFrom="column">
                <wp:posOffset>4314825</wp:posOffset>
              </wp:positionH>
              <wp:positionV relativeFrom="paragraph">
                <wp:posOffset>-238124</wp:posOffset>
              </wp:positionV>
              <wp:extent cx="1924050" cy="1304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677A8" w14:textId="77777777" w:rsidR="0069343A" w:rsidRDefault="00000000" w:rsidP="006350B6">
                          <w:r>
                            <w:rPr>
                              <w:noProof/>
                              <w:lang w:eastAsia="en-GB"/>
                            </w:rPr>
                            <w:drawing>
                              <wp:inline distT="0" distB="0" distL="0" distR="0" wp14:anchorId="3CC5B26F" wp14:editId="075B1FCC">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stretch>
                                          <a:fillRect/>
                                        </a:stretch>
                                      </pic:blipFill>
                                      <pic:spPr>
                                        <a:xfrm>
                                          <a:off x="0" y="0"/>
                                          <a:ext cx="1629943" cy="115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0BB96" id="_x0000_t202" coordsize="21600,21600" o:spt="202" path="m,l,21600r21600,l21600,xe">
              <v:stroke joinstyle="miter"/>
              <v:path gradientshapeok="t" o:connecttype="rect"/>
            </v:shapetype>
            <v:shape id="Text Box 6" o:spid="_x0000_s1026" type="#_x0000_t202" style="position:absolute;margin-left:339.75pt;margin-top:-18.75pt;width:151.5pt;height:10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45F677A8" w14:textId="77777777" w:rsidR="0069343A" w:rsidRDefault="00000000" w:rsidP="006350B6">
                    <w:r>
                      <w:rPr>
                        <w:noProof/>
                        <w:lang w:eastAsia="en-GB"/>
                      </w:rPr>
                      <w:drawing>
                        <wp:inline distT="0" distB="0" distL="0" distR="0" wp14:anchorId="3CC5B26F" wp14:editId="075B1FCC">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stretch>
                                    <a:fillRect/>
                                  </a:stretch>
                                </pic:blipFill>
                                <pic:spPr>
                                  <a:xfrm>
                                    <a:off x="0" y="0"/>
                                    <a:ext cx="1629943" cy="1152000"/>
                                  </a:xfrm>
                                  <a:prstGeom prst="rect">
                                    <a:avLst/>
                                  </a:prstGeom>
                                </pic:spPr>
                              </pic:pic>
                            </a:graphicData>
                          </a:graphic>
                        </wp:inline>
                      </w:drawing>
                    </w:r>
                  </w:p>
                </w:txbxContent>
              </v:textbox>
            </v:shape>
          </w:pict>
        </mc:Fallback>
      </mc:AlternateContent>
    </w:r>
  </w:p>
  <w:p w14:paraId="33F50679" w14:textId="77777777" w:rsidR="000F727A" w:rsidRDefault="00000000">
    <w:pPr>
      <w:pBdr>
        <w:top w:val="nil"/>
        <w:left w:val="nil"/>
        <w:bottom w:val="nil"/>
        <w:right w:val="nil"/>
        <w:between w:val="nil"/>
      </w:pBdr>
      <w:tabs>
        <w:tab w:val="center" w:pos="4513"/>
        <w:tab w:val="right" w:pos="9026"/>
      </w:tabs>
      <w:spacing w:before="40"/>
      <w:rPr>
        <w:rFonts w:ascii="Arial" w:eastAsia="Arial" w:hAnsi="Arial" w:cs="Arial"/>
        <w:b/>
        <w:color w:val="3E8EDE"/>
        <w:sz w:val="32"/>
        <w:szCs w:val="32"/>
      </w:rPr>
    </w:pPr>
    <w:r>
      <w:rPr>
        <w:rFonts w:ascii="Arial" w:eastAsia="Arial" w:hAnsi="Arial" w:cs="Arial"/>
        <w:b/>
        <w:color w:val="3E8EDE"/>
        <w:sz w:val="32"/>
        <w:szCs w:val="32"/>
      </w:rPr>
      <w:t>Pre-course Information for Participants</w:t>
    </w:r>
  </w:p>
  <w:p w14:paraId="5A0611BE" w14:textId="77777777" w:rsidR="000F727A" w:rsidRDefault="00000000">
    <w:pPr>
      <w:pBdr>
        <w:top w:val="nil"/>
        <w:left w:val="nil"/>
        <w:bottom w:val="nil"/>
        <w:right w:val="nil"/>
        <w:between w:val="nil"/>
      </w:pBdr>
      <w:tabs>
        <w:tab w:val="center" w:pos="4513"/>
        <w:tab w:val="right" w:pos="9026"/>
      </w:tabs>
      <w:rPr>
        <w:rFonts w:ascii="Tahoma" w:eastAsia="Tahoma" w:hAnsi="Tahoma" w:cs="Tahoma"/>
        <w:b/>
        <w:color w:val="000000"/>
        <w:sz w:val="20"/>
        <w:szCs w:val="20"/>
      </w:rPr>
    </w:pPr>
    <w:r>
      <w:rPr>
        <w:rFonts w:ascii="Tahoma" w:eastAsia="Tahoma" w:hAnsi="Tahoma" w:cs="Tahoma"/>
        <w:b/>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279F3"/>
    <w:multiLevelType w:val="multilevel"/>
    <w:tmpl w:val="707827F8"/>
    <w:lvl w:ilvl="0">
      <w:start w:val="1"/>
      <w:numFmt w:val="bullet"/>
      <w:lvlText w:val="●"/>
      <w:lvlJc w:val="left"/>
      <w:pPr>
        <w:ind w:left="502" w:hanging="360"/>
      </w:pPr>
      <w:rPr>
        <w:rFonts w:ascii="Noto Sans Symbols" w:eastAsia="Noto Sans Symbols" w:hAnsi="Noto Sans Symbols" w:cs="Noto Sans Symbols"/>
        <w:color w:val="F392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63B15181"/>
    <w:multiLevelType w:val="multilevel"/>
    <w:tmpl w:val="1680AE98"/>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4560657"/>
    <w:multiLevelType w:val="multilevel"/>
    <w:tmpl w:val="C38C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319948">
    <w:abstractNumId w:val="0"/>
  </w:num>
  <w:num w:numId="2" w16cid:durableId="1634604757">
    <w:abstractNumId w:val="1"/>
  </w:num>
  <w:num w:numId="3" w16cid:durableId="504172992">
    <w:abstractNumId w:val="2"/>
  </w:num>
  <w:num w:numId="4" w16cid:durableId="19431190">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7A"/>
    <w:rsid w:val="000F727A"/>
    <w:rsid w:val="003D7375"/>
    <w:rsid w:val="00CF722C"/>
    <w:rsid w:val="00F12767"/>
    <w:rsid w:val="00F8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5D26"/>
  <w15:docId w15:val="{0FD6DF2C-FD49-4474-AD1A-535491C7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3534"/>
    <w:pPr>
      <w:tabs>
        <w:tab w:val="center" w:pos="4513"/>
        <w:tab w:val="right" w:pos="9026"/>
      </w:tabs>
    </w:pPr>
  </w:style>
  <w:style w:type="character" w:customStyle="1" w:styleId="HeaderChar">
    <w:name w:val="Header Char"/>
    <w:basedOn w:val="DefaultParagraphFont"/>
    <w:link w:val="Header"/>
    <w:uiPriority w:val="99"/>
    <w:rsid w:val="006B3534"/>
  </w:style>
  <w:style w:type="paragraph" w:styleId="Footer">
    <w:name w:val="footer"/>
    <w:basedOn w:val="Normal"/>
    <w:link w:val="FooterChar"/>
    <w:uiPriority w:val="99"/>
    <w:unhideWhenUsed/>
    <w:rsid w:val="006B3534"/>
    <w:pPr>
      <w:tabs>
        <w:tab w:val="center" w:pos="4513"/>
        <w:tab w:val="right" w:pos="9026"/>
      </w:tabs>
    </w:pPr>
  </w:style>
  <w:style w:type="character" w:customStyle="1" w:styleId="FooterChar">
    <w:name w:val="Footer Char"/>
    <w:basedOn w:val="DefaultParagraphFont"/>
    <w:link w:val="Footer"/>
    <w:uiPriority w:val="99"/>
    <w:rsid w:val="006B3534"/>
  </w:style>
  <w:style w:type="paragraph" w:styleId="BalloonText">
    <w:name w:val="Balloon Text"/>
    <w:basedOn w:val="Normal"/>
    <w:link w:val="BalloonTextChar"/>
    <w:uiPriority w:val="99"/>
    <w:semiHidden/>
    <w:unhideWhenUsed/>
    <w:rsid w:val="006B3534"/>
    <w:rPr>
      <w:rFonts w:ascii="Tahoma" w:hAnsi="Tahoma" w:cs="Tahoma"/>
      <w:sz w:val="16"/>
      <w:szCs w:val="16"/>
    </w:rPr>
  </w:style>
  <w:style w:type="character" w:customStyle="1" w:styleId="BalloonTextChar">
    <w:name w:val="Balloon Text Char"/>
    <w:link w:val="BalloonText"/>
    <w:uiPriority w:val="99"/>
    <w:semiHidden/>
    <w:rsid w:val="006B3534"/>
    <w:rPr>
      <w:rFonts w:ascii="Tahoma" w:hAnsi="Tahoma" w:cs="Tahoma"/>
      <w:sz w:val="16"/>
      <w:szCs w:val="16"/>
    </w:rPr>
  </w:style>
  <w:style w:type="paragraph" w:customStyle="1" w:styleId="Default">
    <w:name w:val="Default"/>
    <w:rsid w:val="00575096"/>
    <w:pPr>
      <w:autoSpaceDE w:val="0"/>
      <w:autoSpaceDN w:val="0"/>
      <w:adjustRightInd w:val="0"/>
    </w:pPr>
    <w:rPr>
      <w:rFonts w:ascii="Tahoma" w:hAnsi="Tahoma" w:cs="Tahoma"/>
      <w:color w:val="000000"/>
      <w:sz w:val="24"/>
      <w:szCs w:val="24"/>
    </w:rPr>
  </w:style>
  <w:style w:type="paragraph" w:customStyle="1" w:styleId="Pa1">
    <w:name w:val="Pa1"/>
    <w:basedOn w:val="Default"/>
    <w:next w:val="Default"/>
    <w:uiPriority w:val="99"/>
    <w:rsid w:val="00575096"/>
    <w:pPr>
      <w:spacing w:line="241" w:lineRule="atLeast"/>
    </w:pPr>
    <w:rPr>
      <w:color w:val="auto"/>
    </w:rPr>
  </w:style>
  <w:style w:type="character" w:customStyle="1" w:styleId="A0">
    <w:name w:val="A0"/>
    <w:uiPriority w:val="99"/>
    <w:rsid w:val="00575096"/>
    <w:rPr>
      <w:color w:val="000000"/>
      <w:sz w:val="20"/>
      <w:szCs w:val="20"/>
    </w:rPr>
  </w:style>
  <w:style w:type="character" w:customStyle="1" w:styleId="A1">
    <w:name w:val="A1"/>
    <w:uiPriority w:val="99"/>
    <w:rsid w:val="00575096"/>
    <w:rPr>
      <w:b/>
      <w:bCs/>
      <w:color w:val="000000"/>
      <w:sz w:val="20"/>
      <w:szCs w:val="20"/>
    </w:rPr>
  </w:style>
  <w:style w:type="paragraph" w:customStyle="1" w:styleId="Pa0">
    <w:name w:val="Pa0"/>
    <w:basedOn w:val="Default"/>
    <w:next w:val="Default"/>
    <w:uiPriority w:val="99"/>
    <w:rsid w:val="00575096"/>
    <w:pPr>
      <w:spacing w:line="241" w:lineRule="atLeast"/>
    </w:pPr>
    <w:rPr>
      <w:color w:val="auto"/>
    </w:rPr>
  </w:style>
  <w:style w:type="character" w:customStyle="1" w:styleId="A2">
    <w:name w:val="A2"/>
    <w:uiPriority w:val="99"/>
    <w:rsid w:val="00575096"/>
    <w:rPr>
      <w:b/>
      <w:bCs/>
      <w:color w:val="000000"/>
      <w:sz w:val="28"/>
      <w:szCs w:val="28"/>
    </w:rPr>
  </w:style>
  <w:style w:type="paragraph" w:styleId="FootnoteText">
    <w:name w:val="footnote text"/>
    <w:basedOn w:val="Normal"/>
    <w:link w:val="FootnoteTextChar"/>
    <w:uiPriority w:val="99"/>
    <w:semiHidden/>
    <w:unhideWhenUsed/>
    <w:rsid w:val="005E73BE"/>
    <w:rPr>
      <w:sz w:val="20"/>
      <w:szCs w:val="20"/>
    </w:rPr>
  </w:style>
  <w:style w:type="character" w:customStyle="1" w:styleId="FootnoteTextChar">
    <w:name w:val="Footnote Text Char"/>
    <w:basedOn w:val="DefaultParagraphFont"/>
    <w:link w:val="FootnoteText"/>
    <w:uiPriority w:val="99"/>
    <w:semiHidden/>
    <w:rsid w:val="005E73BE"/>
    <w:rPr>
      <w:lang w:eastAsia="en-US"/>
    </w:rPr>
  </w:style>
  <w:style w:type="character" w:styleId="FootnoteReference">
    <w:name w:val="footnote reference"/>
    <w:uiPriority w:val="99"/>
    <w:semiHidden/>
    <w:unhideWhenUsed/>
    <w:rsid w:val="005E73BE"/>
    <w:rPr>
      <w:vertAlign w:val="superscript"/>
    </w:rPr>
  </w:style>
  <w:style w:type="paragraph" w:styleId="NormalWeb">
    <w:name w:val="Normal (Web)"/>
    <w:basedOn w:val="Normal"/>
    <w:uiPriority w:val="99"/>
    <w:unhideWhenUsed/>
    <w:rsid w:val="00177716"/>
    <w:pPr>
      <w:spacing w:before="100" w:before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177716"/>
    <w:rPr>
      <w:color w:val="0000FF"/>
      <w:u w:val="single"/>
    </w:rPr>
  </w:style>
  <w:style w:type="paragraph" w:styleId="ListParagraph">
    <w:name w:val="List Paragraph"/>
    <w:basedOn w:val="Normal"/>
    <w:uiPriority w:val="34"/>
    <w:qFormat/>
    <w:rsid w:val="006D5197"/>
    <w:pPr>
      <w:ind w:left="720"/>
      <w:contextualSpacing/>
    </w:pPr>
  </w:style>
  <w:style w:type="character" w:styleId="FollowedHyperlink">
    <w:name w:val="FollowedHyperlink"/>
    <w:basedOn w:val="DefaultParagraphFont"/>
    <w:uiPriority w:val="99"/>
    <w:semiHidden/>
    <w:unhideWhenUsed/>
    <w:rsid w:val="006350B6"/>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nry.org.uk/the-henry-approa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nry.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tbzVjWgzqi2d4lDuIwHlb6RDDg==">AMUW2mUw6pX3cb2rEfw2hxEvyiZuUGyWpsYKV/Y0npHEhhgsgmXuNgiHkdWwLan2qurh5csvMVX0s2y201qCYX84mmzDGdNCp5PyYR8O4885OABBsTrgJUAx9G67PEG/NIVO+bo0/wsA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jackie.george</dc:creator>
  <cp:lastModifiedBy>Paul Thompson</cp:lastModifiedBy>
  <cp:revision>3</cp:revision>
  <dcterms:created xsi:type="dcterms:W3CDTF">2022-08-05T12:14:00Z</dcterms:created>
  <dcterms:modified xsi:type="dcterms:W3CDTF">2022-08-05T13:42:00Z</dcterms:modified>
</cp:coreProperties>
</file>