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CAA2" w14:textId="0D617A07" w:rsidR="00692236" w:rsidRDefault="00000000">
      <w:pPr>
        <w:spacing w:before="240" w:line="276" w:lineRule="auto"/>
        <w:rPr>
          <w:rFonts w:ascii="Arial" w:eastAsia="Arial" w:hAnsi="Arial" w:cs="Arial"/>
        </w:rPr>
      </w:pPr>
      <w:r>
        <w:rPr>
          <w:rFonts w:ascii="Arial" w:eastAsia="Arial" w:hAnsi="Arial" w:cs="Arial"/>
        </w:rPr>
        <w:t xml:space="preserve">Thank you for </w:t>
      </w:r>
      <w:r w:rsidR="003A5CE0">
        <w:rPr>
          <w:rFonts w:ascii="Arial" w:eastAsia="Arial" w:hAnsi="Arial" w:cs="Arial"/>
        </w:rPr>
        <w:t>registering onto</w:t>
      </w:r>
      <w:r>
        <w:rPr>
          <w:rFonts w:ascii="Arial" w:eastAsia="Arial" w:hAnsi="Arial" w:cs="Arial"/>
        </w:rPr>
        <w:t xml:space="preserve"> HENRY’s online </w:t>
      </w:r>
      <w:r>
        <w:rPr>
          <w:rFonts w:ascii="Arial" w:eastAsia="Arial" w:hAnsi="Arial" w:cs="Arial"/>
          <w:i/>
        </w:rPr>
        <w:t>A Healthy Start in Childcare</w:t>
      </w:r>
      <w:r>
        <w:rPr>
          <w:rFonts w:ascii="Arial" w:eastAsia="Arial" w:hAnsi="Arial" w:cs="Arial"/>
        </w:rPr>
        <w:t xml:space="preserve"> training. This document provides the information you need about the course in advance, plus the preparation required.  </w:t>
      </w:r>
    </w:p>
    <w:p w14:paraId="7F67A681" w14:textId="77777777" w:rsidR="003A5CE0" w:rsidRDefault="003A5CE0" w:rsidP="003A5CE0">
      <w:pPr>
        <w:spacing w:after="240" w:line="276" w:lineRule="auto"/>
        <w:rPr>
          <w:rFonts w:ascii="Arial" w:eastAsia="Arial" w:hAnsi="Arial" w:cs="Arial"/>
          <w:b/>
          <w:color w:val="3E8EDE"/>
        </w:rPr>
      </w:pPr>
    </w:p>
    <w:p w14:paraId="2C9DEAD6" w14:textId="2A8D078E" w:rsidR="003A5CE0" w:rsidRDefault="003A5CE0" w:rsidP="003A5CE0">
      <w:pPr>
        <w:spacing w:after="240" w:line="276" w:lineRule="auto"/>
        <w:rPr>
          <w:rFonts w:ascii="Arial" w:eastAsia="Arial" w:hAnsi="Arial" w:cs="Arial"/>
          <w:b/>
          <w:color w:val="3E8EDE"/>
        </w:rPr>
      </w:pPr>
      <w:r>
        <w:rPr>
          <w:rFonts w:ascii="Arial" w:eastAsia="Arial" w:hAnsi="Arial" w:cs="Arial"/>
          <w:b/>
          <w:color w:val="3E8EDE"/>
        </w:rPr>
        <w:t>What Platform is the Training on?</w:t>
      </w:r>
    </w:p>
    <w:p w14:paraId="4146D35B" w14:textId="77777777" w:rsidR="003A5CE0" w:rsidRDefault="003A5CE0" w:rsidP="003A5CE0">
      <w:pPr>
        <w:spacing w:after="240" w:line="276" w:lineRule="auto"/>
        <w:rPr>
          <w:rFonts w:ascii="Arial" w:eastAsia="Arial" w:hAnsi="Arial" w:cs="Arial"/>
          <w:bCs/>
          <w:color w:val="000000" w:themeColor="text1"/>
        </w:rPr>
      </w:pPr>
      <w:r w:rsidRPr="003D7375">
        <w:rPr>
          <w:rFonts w:ascii="Arial" w:eastAsia="Arial" w:hAnsi="Arial" w:cs="Arial"/>
          <w:bCs/>
          <w:color w:val="000000" w:themeColor="text1"/>
        </w:rPr>
        <w:t xml:space="preserve">Most HENRY online training takes place using Zoom and the link will be sent directly to your email address, please arrive 10 minutes in advance of your first session to check that the technology works ok for you. </w:t>
      </w:r>
    </w:p>
    <w:p w14:paraId="7707A86B" w14:textId="2D136409" w:rsidR="003A5CE0" w:rsidRDefault="003A5CE0" w:rsidP="003A5CE0">
      <w:pPr>
        <w:spacing w:line="276" w:lineRule="auto"/>
        <w:jc w:val="both"/>
        <w:rPr>
          <w:rFonts w:ascii="Arial" w:eastAsia="Arial" w:hAnsi="Arial" w:cs="Arial"/>
          <w:b/>
        </w:rPr>
      </w:pPr>
      <w:r>
        <w:rPr>
          <w:rFonts w:ascii="Arial" w:eastAsia="Arial" w:hAnsi="Arial" w:cs="Arial"/>
          <w:b/>
          <w:color w:val="3E8EDE"/>
        </w:rPr>
        <w:t xml:space="preserve">What do I need?   </w:t>
      </w:r>
      <w:r>
        <w:rPr>
          <w:rFonts w:ascii="Arial" w:eastAsia="Arial" w:hAnsi="Arial" w:cs="Arial"/>
          <w:b/>
        </w:rPr>
        <w:t xml:space="preserve">                                                                                     </w:t>
      </w:r>
    </w:p>
    <w:p w14:paraId="7BD506E1" w14:textId="77777777" w:rsidR="003A5CE0" w:rsidRDefault="003A5CE0" w:rsidP="003A5CE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 computer with access to the internet and a camera so we can see you</w:t>
      </w:r>
    </w:p>
    <w:p w14:paraId="3675E93D" w14:textId="77777777" w:rsidR="003A5CE0" w:rsidRDefault="003A5CE0" w:rsidP="003A5CE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Access to Zoom (unless another platform has been specifically agreed with HENRY)</w:t>
      </w:r>
    </w:p>
    <w:p w14:paraId="64819A9B" w14:textId="271FBA2C" w:rsidR="003A5CE0" w:rsidRDefault="003A5CE0" w:rsidP="003A5CE0">
      <w:pPr>
        <w:numPr>
          <w:ilvl w:val="0"/>
          <w:numId w:val="1"/>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Training resources set, including course workbook – we will arrange to send these to you</w:t>
      </w:r>
    </w:p>
    <w:p w14:paraId="0735E196" w14:textId="4C437DDC" w:rsidR="003A5CE0" w:rsidRPr="003A5CE0" w:rsidRDefault="003A5CE0" w:rsidP="003A5CE0">
      <w:pPr>
        <w:numPr>
          <w:ilvl w:val="0"/>
          <w:numId w:val="1"/>
        </w:numPr>
        <w:pBdr>
          <w:top w:val="nil"/>
          <w:left w:val="nil"/>
          <w:bottom w:val="nil"/>
          <w:right w:val="nil"/>
          <w:between w:val="nil"/>
        </w:pBdr>
        <w:tabs>
          <w:tab w:val="left" w:pos="142"/>
        </w:tabs>
        <w:spacing w:line="276" w:lineRule="auto"/>
        <w:rPr>
          <w:rFonts w:ascii="Arial" w:eastAsia="Arial" w:hAnsi="Arial" w:cs="Arial"/>
          <w:color w:val="000000"/>
        </w:rPr>
      </w:pPr>
      <w:r>
        <w:rPr>
          <w:rFonts w:ascii="Arial" w:eastAsia="Arial" w:hAnsi="Arial" w:cs="Arial"/>
          <w:color w:val="000000"/>
        </w:rPr>
        <w:t>Please where possible avoid sharing a computer to allow break-out rooms to be used effectively</w:t>
      </w:r>
    </w:p>
    <w:p w14:paraId="5B151728" w14:textId="77777777" w:rsidR="003A5CE0" w:rsidRDefault="003A5CE0" w:rsidP="003A5CE0">
      <w:pPr>
        <w:spacing w:line="276" w:lineRule="auto"/>
        <w:jc w:val="both"/>
        <w:rPr>
          <w:rFonts w:ascii="Arial" w:eastAsia="Arial" w:hAnsi="Arial" w:cs="Arial"/>
          <w:sz w:val="18"/>
          <w:szCs w:val="18"/>
        </w:rPr>
      </w:pPr>
    </w:p>
    <w:p w14:paraId="5061285F" w14:textId="3FADB5EB" w:rsidR="003A5CE0" w:rsidRPr="003A5CE0" w:rsidRDefault="003A5CE0" w:rsidP="003A5CE0">
      <w:pPr>
        <w:tabs>
          <w:tab w:val="left" w:pos="142"/>
        </w:tabs>
        <w:spacing w:line="276" w:lineRule="auto"/>
        <w:jc w:val="both"/>
        <w:rPr>
          <w:rFonts w:ascii="Arial" w:eastAsia="Arial" w:hAnsi="Arial" w:cs="Arial"/>
          <w:b/>
          <w:color w:val="3E8EDE"/>
        </w:rPr>
      </w:pPr>
      <w:r>
        <w:rPr>
          <w:rFonts w:ascii="Arial" w:eastAsia="Arial" w:hAnsi="Arial" w:cs="Arial"/>
          <w:b/>
          <w:color w:val="3E8EDE"/>
        </w:rPr>
        <w:t>What do I need to do in advance?</w:t>
      </w:r>
    </w:p>
    <w:p w14:paraId="3A56968F" w14:textId="77777777" w:rsidR="003A5CE0" w:rsidRDefault="003A5CE0" w:rsidP="003A5CE0">
      <w:pPr>
        <w:numPr>
          <w:ilvl w:val="0"/>
          <w:numId w:val="1"/>
        </w:numPr>
        <w:pBdr>
          <w:top w:val="nil"/>
          <w:left w:val="nil"/>
          <w:bottom w:val="nil"/>
          <w:right w:val="nil"/>
          <w:between w:val="nil"/>
        </w:pBdr>
        <w:tabs>
          <w:tab w:val="left" w:pos="142"/>
        </w:tabs>
        <w:spacing w:line="276" w:lineRule="auto"/>
      </w:pPr>
      <w:r>
        <w:rPr>
          <w:rFonts w:ascii="Arial" w:eastAsia="Arial" w:hAnsi="Arial" w:cs="Arial"/>
          <w:color w:val="000000"/>
        </w:rPr>
        <w:t>Create the space to focus on the course</w:t>
      </w:r>
    </w:p>
    <w:p w14:paraId="26DAC1D2" w14:textId="77777777" w:rsidR="003A5CE0" w:rsidRDefault="003A5CE0" w:rsidP="003A5CE0">
      <w:pPr>
        <w:numPr>
          <w:ilvl w:val="0"/>
          <w:numId w:val="1"/>
        </w:numPr>
        <w:pBdr>
          <w:top w:val="nil"/>
          <w:left w:val="nil"/>
          <w:bottom w:val="nil"/>
          <w:right w:val="nil"/>
          <w:between w:val="nil"/>
        </w:pBdr>
        <w:tabs>
          <w:tab w:val="left" w:pos="142"/>
        </w:tabs>
        <w:spacing w:line="276" w:lineRule="auto"/>
        <w:rPr>
          <w:color w:val="3E8EDE"/>
        </w:rPr>
      </w:pPr>
      <w:r>
        <w:rPr>
          <w:rFonts w:ascii="Arial" w:eastAsia="Arial" w:hAnsi="Arial" w:cs="Arial"/>
          <w:color w:val="000000"/>
        </w:rPr>
        <w:t xml:space="preserve">Read about the HENRY approach at </w:t>
      </w:r>
      <w:hyperlink r:id="rId8">
        <w:r>
          <w:rPr>
            <w:rFonts w:ascii="Arial" w:eastAsia="Arial" w:hAnsi="Arial" w:cs="Arial"/>
            <w:color w:val="3E8EDE"/>
            <w:u w:val="single"/>
          </w:rPr>
          <w:t>www.henry.org.uk/the-henry-approach</w:t>
        </w:r>
      </w:hyperlink>
      <w:r>
        <w:rPr>
          <w:rFonts w:ascii="Arial" w:eastAsia="Arial" w:hAnsi="Arial" w:cs="Arial"/>
          <w:color w:val="3E8EDE"/>
        </w:rPr>
        <w:t xml:space="preserve"> </w:t>
      </w:r>
    </w:p>
    <w:p w14:paraId="314A4EE9" w14:textId="77777777" w:rsidR="003A5CE0" w:rsidRDefault="003A5CE0" w:rsidP="003A5CE0">
      <w:pPr>
        <w:numPr>
          <w:ilvl w:val="0"/>
          <w:numId w:val="1"/>
        </w:numPr>
        <w:pBdr>
          <w:top w:val="nil"/>
          <w:left w:val="nil"/>
          <w:bottom w:val="nil"/>
          <w:right w:val="nil"/>
          <w:between w:val="nil"/>
        </w:pBdr>
        <w:tabs>
          <w:tab w:val="left" w:pos="142"/>
        </w:tabs>
        <w:spacing w:line="276" w:lineRule="auto"/>
        <w:rPr>
          <w:color w:val="3E8EDE"/>
        </w:rPr>
      </w:pPr>
      <w:r>
        <w:rPr>
          <w:rFonts w:ascii="Arial" w:eastAsia="Arial" w:hAnsi="Arial" w:cs="Arial"/>
          <w:color w:val="000000"/>
        </w:rPr>
        <w:t xml:space="preserve">Complete the pre-work for Session 1 – complete pages 7, 10 and 11 in the workbook and read chapter 1 of </w:t>
      </w:r>
      <w:r>
        <w:rPr>
          <w:rFonts w:ascii="Arial" w:eastAsia="Arial" w:hAnsi="Arial" w:cs="Arial"/>
          <w:i/>
          <w:color w:val="000000"/>
        </w:rPr>
        <w:t xml:space="preserve">A Healthy Start </w:t>
      </w:r>
      <w:r>
        <w:rPr>
          <w:rFonts w:ascii="Arial" w:eastAsia="Arial" w:hAnsi="Arial" w:cs="Arial"/>
          <w:color w:val="000000"/>
        </w:rPr>
        <w:t>practitioner handbook</w:t>
      </w:r>
    </w:p>
    <w:p w14:paraId="32AB2F3D" w14:textId="77777777" w:rsidR="00692236" w:rsidRDefault="00000000">
      <w:pPr>
        <w:spacing w:line="276" w:lineRule="auto"/>
        <w:rPr>
          <w:rFonts w:ascii="Arial" w:eastAsia="Arial" w:hAnsi="Arial" w:cs="Arial"/>
          <w:smallCaps/>
          <w:sz w:val="18"/>
          <w:szCs w:val="18"/>
        </w:rPr>
      </w:pPr>
      <w:r>
        <w:rPr>
          <w:rFonts w:ascii="Arial" w:eastAsia="Arial" w:hAnsi="Arial" w:cs="Arial"/>
          <w:smallCaps/>
          <w:sz w:val="18"/>
          <w:szCs w:val="18"/>
        </w:rPr>
        <w:tab/>
      </w:r>
    </w:p>
    <w:p w14:paraId="6C4000E3" w14:textId="77777777" w:rsidR="00692236" w:rsidRDefault="00000000">
      <w:pPr>
        <w:spacing w:line="276" w:lineRule="auto"/>
        <w:rPr>
          <w:rFonts w:ascii="Arial" w:eastAsia="Arial" w:hAnsi="Arial" w:cs="Arial"/>
          <w:b/>
          <w:sz w:val="8"/>
          <w:szCs w:val="8"/>
        </w:rPr>
      </w:pPr>
      <w:r>
        <w:rPr>
          <w:rFonts w:ascii="Arial" w:eastAsia="Arial" w:hAnsi="Arial" w:cs="Arial"/>
          <w:b/>
          <w:color w:val="3E8EDE"/>
        </w:rPr>
        <w:t xml:space="preserve">Who is the training for?                                                                                                               </w:t>
      </w:r>
    </w:p>
    <w:p w14:paraId="6E6EFA79" w14:textId="77777777" w:rsidR="00692236" w:rsidRDefault="00000000">
      <w:pPr>
        <w:spacing w:line="276" w:lineRule="auto"/>
        <w:jc w:val="both"/>
        <w:rPr>
          <w:rFonts w:ascii="Arial" w:eastAsia="Arial" w:hAnsi="Arial" w:cs="Arial"/>
        </w:rPr>
      </w:pPr>
      <w:r>
        <w:rPr>
          <w:rFonts w:ascii="Arial" w:eastAsia="Arial" w:hAnsi="Arial" w:cs="Arial"/>
        </w:rPr>
        <w:t xml:space="preserve">This is a course for childcare staff, nurseries and childminders who wish to develop effective approaches, policies and practice to provide a healthy, happy start for the young children in their settings. </w:t>
      </w:r>
    </w:p>
    <w:p w14:paraId="328BF775" w14:textId="77777777" w:rsidR="00692236" w:rsidRDefault="00692236">
      <w:pPr>
        <w:spacing w:line="276" w:lineRule="auto"/>
        <w:jc w:val="both"/>
        <w:rPr>
          <w:rFonts w:ascii="Arial" w:eastAsia="Arial" w:hAnsi="Arial" w:cs="Arial"/>
          <w:b/>
          <w:color w:val="3E8EDE"/>
        </w:rPr>
      </w:pPr>
    </w:p>
    <w:p w14:paraId="3EA114F4" w14:textId="77777777" w:rsidR="00692236" w:rsidRDefault="00000000">
      <w:pPr>
        <w:spacing w:line="276" w:lineRule="auto"/>
        <w:jc w:val="both"/>
        <w:rPr>
          <w:rFonts w:ascii="Arial" w:eastAsia="Arial" w:hAnsi="Arial" w:cs="Arial"/>
          <w:b/>
          <w:color w:val="3E8EDE"/>
        </w:rPr>
      </w:pPr>
      <w:r>
        <w:rPr>
          <w:rFonts w:ascii="Arial" w:eastAsia="Arial" w:hAnsi="Arial" w:cs="Arial"/>
          <w:b/>
          <w:color w:val="3E8EDE"/>
        </w:rPr>
        <w:t>What will I gain from the training?</w:t>
      </w:r>
    </w:p>
    <w:p w14:paraId="44AD9920" w14:textId="77777777" w:rsidR="00692236" w:rsidRDefault="00000000">
      <w:pPr>
        <w:spacing w:line="276" w:lineRule="auto"/>
        <w:jc w:val="both"/>
        <w:rPr>
          <w:rFonts w:ascii="Arial" w:eastAsia="Arial" w:hAnsi="Arial" w:cs="Arial"/>
        </w:rPr>
      </w:pPr>
      <w:r>
        <w:rPr>
          <w:rFonts w:ascii="Arial" w:eastAsia="Arial" w:hAnsi="Arial" w:cs="Arial"/>
        </w:rPr>
        <w:t>HENRY training is underpinned by the latest research into complex factors that protect against, or lead to obesity. This course recognises that childcare settings play a vital role in providing a healthy start for young children, by the end of the training you will:</w:t>
      </w:r>
    </w:p>
    <w:p w14:paraId="52D83B36" w14:textId="77777777" w:rsidR="00692236" w:rsidRDefault="00692236">
      <w:pPr>
        <w:spacing w:line="276" w:lineRule="auto"/>
        <w:jc w:val="both"/>
        <w:rPr>
          <w:rFonts w:ascii="Arial" w:eastAsia="Arial" w:hAnsi="Arial" w:cs="Arial"/>
          <w:b/>
        </w:rPr>
      </w:pPr>
    </w:p>
    <w:p w14:paraId="4C64779C" w14:textId="77777777" w:rsidR="00692236" w:rsidRDefault="00000000">
      <w:pPr>
        <w:spacing w:line="276" w:lineRule="auto"/>
        <w:jc w:val="both"/>
        <w:rPr>
          <w:rFonts w:ascii="Arial" w:eastAsia="Arial" w:hAnsi="Arial" w:cs="Arial"/>
          <w:b/>
          <w:color w:val="3E8EDE"/>
        </w:rPr>
      </w:pPr>
      <w:r>
        <w:rPr>
          <w:rFonts w:ascii="Arial" w:eastAsia="Arial" w:hAnsi="Arial" w:cs="Arial"/>
          <w:b/>
          <w:color w:val="3E8EDE"/>
        </w:rPr>
        <w:t xml:space="preserve">By the end of the </w:t>
      </w:r>
      <w:proofErr w:type="gramStart"/>
      <w:r>
        <w:rPr>
          <w:rFonts w:ascii="Arial" w:eastAsia="Arial" w:hAnsi="Arial" w:cs="Arial"/>
          <w:b/>
          <w:color w:val="3E8EDE"/>
        </w:rPr>
        <w:t>training</w:t>
      </w:r>
      <w:proofErr w:type="gramEnd"/>
      <w:r>
        <w:rPr>
          <w:rFonts w:ascii="Arial" w:eastAsia="Arial" w:hAnsi="Arial" w:cs="Arial"/>
          <w:b/>
          <w:color w:val="3E8EDE"/>
        </w:rPr>
        <w:t xml:space="preserve"> you will:</w:t>
      </w:r>
    </w:p>
    <w:p w14:paraId="454D7237" w14:textId="77777777" w:rsidR="00692236" w:rsidRDefault="00000000">
      <w:pPr>
        <w:numPr>
          <w:ilvl w:val="0"/>
          <w:numId w:val="2"/>
        </w:numPr>
        <w:spacing w:line="276" w:lineRule="auto"/>
        <w:rPr>
          <w:rFonts w:ascii="Arial" w:eastAsia="Arial" w:hAnsi="Arial" w:cs="Arial"/>
        </w:rPr>
      </w:pPr>
      <w:r>
        <w:rPr>
          <w:rFonts w:ascii="Arial" w:eastAsia="Arial" w:hAnsi="Arial" w:cs="Arial"/>
        </w:rPr>
        <w:t>Understand the risk and protective factors associated with child obesity and the importance of parents as agents of change</w:t>
      </w:r>
    </w:p>
    <w:p w14:paraId="472379F4" w14:textId="77777777" w:rsidR="00692236" w:rsidRDefault="00000000">
      <w:pPr>
        <w:numPr>
          <w:ilvl w:val="0"/>
          <w:numId w:val="2"/>
        </w:numPr>
        <w:spacing w:line="276" w:lineRule="auto"/>
        <w:rPr>
          <w:rFonts w:ascii="Arial" w:eastAsia="Arial" w:hAnsi="Arial" w:cs="Arial"/>
        </w:rPr>
      </w:pPr>
      <w:r>
        <w:rPr>
          <w:rFonts w:ascii="Arial" w:eastAsia="Arial" w:hAnsi="Arial" w:cs="Arial"/>
        </w:rPr>
        <w:t xml:space="preserve">Have the knowledge and confidence to provide a healthy environment for the children in their care in relation to the 5 elements of a healthy start in life: behaviour management, mealtime and snack routines, nutrition, physical activity and emotional well-being </w:t>
      </w:r>
    </w:p>
    <w:p w14:paraId="370A548A" w14:textId="77777777" w:rsidR="00692236" w:rsidRDefault="00000000">
      <w:pPr>
        <w:numPr>
          <w:ilvl w:val="0"/>
          <w:numId w:val="2"/>
        </w:numPr>
        <w:spacing w:line="276" w:lineRule="auto"/>
        <w:rPr>
          <w:rFonts w:ascii="Arial" w:eastAsia="Arial" w:hAnsi="Arial" w:cs="Arial"/>
        </w:rPr>
      </w:pPr>
      <w:r>
        <w:rPr>
          <w:rFonts w:ascii="Arial" w:eastAsia="Arial" w:hAnsi="Arial" w:cs="Arial"/>
        </w:rPr>
        <w:t>Know how to provide balanced, healthy snacks and meals and age-appropriate portion sizes</w:t>
      </w:r>
    </w:p>
    <w:p w14:paraId="225A163D" w14:textId="77777777" w:rsidR="00692236" w:rsidRDefault="00000000">
      <w:pPr>
        <w:numPr>
          <w:ilvl w:val="0"/>
          <w:numId w:val="2"/>
        </w:numPr>
        <w:spacing w:line="276" w:lineRule="auto"/>
        <w:rPr>
          <w:rFonts w:ascii="Arial" w:eastAsia="Arial" w:hAnsi="Arial" w:cs="Arial"/>
        </w:rPr>
      </w:pPr>
      <w:r>
        <w:rPr>
          <w:rFonts w:ascii="Arial" w:eastAsia="Arial" w:hAnsi="Arial" w:cs="Arial"/>
        </w:rPr>
        <w:t>Be able to model healthy eating habits, responsive feeding and mealtime behaviour to the children in your care</w:t>
      </w:r>
    </w:p>
    <w:p w14:paraId="7513EF69" w14:textId="77777777" w:rsidR="00692236" w:rsidRDefault="00000000">
      <w:pPr>
        <w:numPr>
          <w:ilvl w:val="0"/>
          <w:numId w:val="2"/>
        </w:numPr>
        <w:spacing w:line="276" w:lineRule="auto"/>
        <w:rPr>
          <w:rFonts w:ascii="Arial" w:eastAsia="Arial" w:hAnsi="Arial" w:cs="Arial"/>
        </w:rPr>
      </w:pPr>
      <w:r>
        <w:rPr>
          <w:rFonts w:ascii="Arial" w:eastAsia="Arial" w:hAnsi="Arial" w:cs="Arial"/>
        </w:rPr>
        <w:t>Understand why and how to limit screen time and encourage physical activity</w:t>
      </w:r>
    </w:p>
    <w:p w14:paraId="18D47367" w14:textId="7812BD5F" w:rsidR="00692236" w:rsidRDefault="00692236">
      <w:pPr>
        <w:spacing w:line="276" w:lineRule="auto"/>
        <w:jc w:val="both"/>
        <w:rPr>
          <w:rFonts w:ascii="Arial" w:eastAsia="Arial" w:hAnsi="Arial" w:cs="Arial"/>
          <w:b/>
          <w:sz w:val="18"/>
          <w:szCs w:val="18"/>
        </w:rPr>
      </w:pPr>
    </w:p>
    <w:p w14:paraId="1B3D915F" w14:textId="77777777" w:rsidR="003A5CE0" w:rsidRDefault="003A5CE0" w:rsidP="003A5CE0">
      <w:pPr>
        <w:pStyle w:val="NormalWeb"/>
        <w:spacing w:before="0" w:beforeAutospacing="0"/>
        <w:jc w:val="both"/>
      </w:pPr>
      <w:r>
        <w:rPr>
          <w:rFonts w:ascii="Arial" w:hAnsi="Arial" w:cs="Arial"/>
          <w:b/>
          <w:bCs/>
          <w:color w:val="3E8EDE"/>
          <w:sz w:val="22"/>
          <w:szCs w:val="22"/>
        </w:rPr>
        <w:t>Further Information</w:t>
      </w:r>
    </w:p>
    <w:p w14:paraId="23FEB14C" w14:textId="77777777" w:rsidR="003A5CE0" w:rsidRDefault="003A5CE0" w:rsidP="003A5CE0">
      <w:pPr>
        <w:pStyle w:val="NormalWeb"/>
        <w:numPr>
          <w:ilvl w:val="0"/>
          <w:numId w:val="4"/>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 xml:space="preserve">For more information about HENRY please check out our website </w:t>
      </w:r>
      <w:hyperlink r:id="rId9" w:history="1">
        <w:r>
          <w:rPr>
            <w:rStyle w:val="Hyperlink"/>
            <w:rFonts w:ascii="Arial" w:hAnsi="Arial" w:cs="Arial"/>
            <w:color w:val="0563C1"/>
            <w:sz w:val="22"/>
            <w:szCs w:val="22"/>
          </w:rPr>
          <w:t>www.henry.org.uk</w:t>
        </w:r>
      </w:hyperlink>
      <w:r>
        <w:rPr>
          <w:rFonts w:ascii="Arial" w:hAnsi="Arial" w:cs="Arial"/>
          <w:color w:val="000000"/>
          <w:sz w:val="22"/>
          <w:szCs w:val="22"/>
        </w:rPr>
        <w:t> </w:t>
      </w:r>
    </w:p>
    <w:p w14:paraId="7CE47B89" w14:textId="77777777" w:rsidR="003A5CE0" w:rsidRDefault="003A5CE0" w:rsidP="003A5CE0">
      <w:pPr>
        <w:pStyle w:val="NormalWeb"/>
        <w:numPr>
          <w:ilvl w:val="0"/>
          <w:numId w:val="4"/>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lastRenderedPageBreak/>
        <w:t>Follow our social media platforms </w:t>
      </w:r>
    </w:p>
    <w:p w14:paraId="6464292F" w14:textId="77777777" w:rsidR="003A5CE0" w:rsidRPr="00624315" w:rsidRDefault="003A5CE0" w:rsidP="003A5CE0">
      <w:pPr>
        <w:pStyle w:val="NormalWeb"/>
        <w:numPr>
          <w:ilvl w:val="1"/>
          <w:numId w:val="5"/>
        </w:numPr>
        <w:spacing w:before="240" w:beforeAutospacing="0" w:line="276" w:lineRule="auto"/>
        <w:ind w:left="1080"/>
        <w:textAlignment w:val="baseline"/>
        <w:rPr>
          <w:rFonts w:ascii="Arial" w:hAnsi="Arial" w:cs="Arial"/>
          <w:b/>
          <w:color w:val="F39200"/>
        </w:rPr>
      </w:pPr>
      <w:r w:rsidRPr="00624315">
        <w:rPr>
          <w:rFonts w:ascii="Arial" w:hAnsi="Arial" w:cs="Arial"/>
          <w:color w:val="000000"/>
          <w:sz w:val="22"/>
          <w:szCs w:val="22"/>
        </w:rPr>
        <w:t>Twitter @HENRYhealthy</w:t>
      </w:r>
    </w:p>
    <w:p w14:paraId="718CD7FF" w14:textId="77777777" w:rsidR="003A5CE0" w:rsidRPr="00624315" w:rsidRDefault="003A5CE0" w:rsidP="003A5CE0">
      <w:pPr>
        <w:pStyle w:val="NormalWeb"/>
        <w:numPr>
          <w:ilvl w:val="1"/>
          <w:numId w:val="5"/>
        </w:numPr>
        <w:spacing w:before="240" w:beforeAutospacing="0" w:line="276" w:lineRule="auto"/>
        <w:ind w:left="1080"/>
        <w:textAlignment w:val="baseline"/>
        <w:rPr>
          <w:rFonts w:ascii="Arial" w:hAnsi="Arial" w:cs="Arial"/>
          <w:b/>
          <w:color w:val="F39200"/>
        </w:rPr>
      </w:pPr>
      <w:r w:rsidRPr="00624315">
        <w:rPr>
          <w:rFonts w:ascii="Arial" w:hAnsi="Arial" w:cs="Arial"/>
          <w:color w:val="000000"/>
          <w:sz w:val="22"/>
          <w:szCs w:val="22"/>
        </w:rPr>
        <w:t>Facebook @HENRY.helathyfamilies</w:t>
      </w:r>
    </w:p>
    <w:p w14:paraId="01F7D1F0" w14:textId="77777777" w:rsidR="003A5CE0" w:rsidRDefault="003A5CE0">
      <w:pPr>
        <w:spacing w:line="276" w:lineRule="auto"/>
        <w:jc w:val="both"/>
        <w:rPr>
          <w:rFonts w:ascii="Arial" w:eastAsia="Arial" w:hAnsi="Arial" w:cs="Arial"/>
          <w:b/>
          <w:sz w:val="18"/>
          <w:szCs w:val="18"/>
        </w:rPr>
      </w:pPr>
    </w:p>
    <w:p w14:paraId="53E8502F" w14:textId="77777777" w:rsidR="00692236" w:rsidRDefault="00000000">
      <w:pPr>
        <w:spacing w:before="240" w:line="276" w:lineRule="auto"/>
        <w:rPr>
          <w:rFonts w:ascii="Arial" w:eastAsia="Arial" w:hAnsi="Arial" w:cs="Arial"/>
          <w:b/>
          <w:color w:val="F39200"/>
        </w:rPr>
      </w:pPr>
      <w:bookmarkStart w:id="0" w:name="_heading=h.gjdgxs" w:colFirst="0" w:colLast="0"/>
      <w:bookmarkEnd w:id="0"/>
      <w:r>
        <w:rPr>
          <w:rFonts w:ascii="Arial" w:eastAsia="Arial" w:hAnsi="Arial" w:cs="Arial"/>
          <w:b/>
          <w:color w:val="F39200"/>
        </w:rPr>
        <w:t>We look forward to meeting you and hope you enjoy the training!</w:t>
      </w:r>
    </w:p>
    <w:sectPr w:rsidR="00692236">
      <w:footerReference w:type="default" r:id="rId10"/>
      <w:headerReference w:type="first" r:id="rId11"/>
      <w:footerReference w:type="first" r:id="rId12"/>
      <w:pgSz w:w="11906" w:h="16838"/>
      <w:pgMar w:top="260" w:right="1134" w:bottom="993" w:left="1134" w:header="709" w:footer="49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509F" w14:textId="77777777" w:rsidR="002625AE" w:rsidRDefault="002625AE">
      <w:r>
        <w:separator/>
      </w:r>
    </w:p>
  </w:endnote>
  <w:endnote w:type="continuationSeparator" w:id="0">
    <w:p w14:paraId="4028E595" w14:textId="77777777" w:rsidR="002625AE" w:rsidRDefault="0026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E7F4" w14:textId="77777777" w:rsidR="00692236" w:rsidRDefault="00000000">
    <w:pPr>
      <w:spacing w:after="280"/>
      <w:jc w:val="center"/>
      <w:rPr>
        <w:rFonts w:ascii="Arial" w:eastAsia="Arial" w:hAnsi="Arial" w:cs="Arial"/>
        <w:b/>
        <w:sz w:val="14"/>
        <w:szCs w:val="14"/>
      </w:rPr>
    </w:pPr>
    <w:r>
      <w:rPr>
        <w:rFonts w:ascii="Arial" w:eastAsia="Arial" w:hAnsi="Arial" w:cs="Arial"/>
        <w:b/>
        <w:sz w:val="14"/>
        <w:szCs w:val="14"/>
      </w:rPr>
      <w:t>www.henry.org.uk</w:t>
    </w:r>
  </w:p>
  <w:p w14:paraId="444149F1" w14:textId="77777777" w:rsidR="00692236" w:rsidRDefault="00000000">
    <w:pPr>
      <w:spacing w:after="280"/>
      <w:jc w:val="center"/>
      <w:rPr>
        <w:rFonts w:ascii="Arial" w:eastAsia="Arial" w:hAnsi="Arial" w:cs="Arial"/>
        <w:sz w:val="14"/>
        <w:szCs w:val="14"/>
      </w:rPr>
    </w:pPr>
    <w:r>
      <w:rPr>
        <w:rFonts w:ascii="Arial" w:eastAsia="Arial" w:hAnsi="Arial" w:cs="Arial"/>
        <w:sz w:val="14"/>
        <w:szCs w:val="14"/>
      </w:rPr>
      <w:t>HENRY is a registered charity and company in England &amp; Wales. Charity number: 1132581, Company number: 6952404.</w:t>
    </w:r>
  </w:p>
  <w:p w14:paraId="17BE7546" w14:textId="77777777" w:rsidR="00692236" w:rsidRDefault="00000000">
    <w:pPr>
      <w:jc w:val="center"/>
      <w:rPr>
        <w:rFonts w:ascii="Arial" w:eastAsia="Arial" w:hAnsi="Arial" w:cs="Arial"/>
        <w:sz w:val="14"/>
        <w:szCs w:val="14"/>
      </w:rPr>
    </w:pPr>
    <w:r>
      <w:rPr>
        <w:rFonts w:ascii="Arial" w:eastAsia="Arial" w:hAnsi="Arial" w:cs="Arial"/>
        <w:sz w:val="14"/>
        <w:szCs w:val="14"/>
      </w:rPr>
      <w:t xml:space="preserve">Summertown Pavilion, 18 – 24 Middle Way, Oxford, OX2 7LG. </w:t>
    </w:r>
    <w:r>
      <w:rPr>
        <w:rFonts w:ascii="Arial" w:eastAsia="Arial" w:hAnsi="Arial" w:cs="Arial"/>
        <w:b/>
        <w:sz w:val="14"/>
        <w:szCs w:val="14"/>
      </w:rPr>
      <w:t>T</w:t>
    </w:r>
    <w:r>
      <w:rPr>
        <w:rFonts w:ascii="Arial" w:eastAsia="Arial" w:hAnsi="Arial" w:cs="Arial"/>
        <w:sz w:val="14"/>
        <w:szCs w:val="14"/>
      </w:rPr>
      <w:t xml:space="preserve"> 01865 302973.</w:t>
    </w:r>
    <w:r>
      <w:rPr>
        <w:noProof/>
      </w:rPr>
      <w:drawing>
        <wp:anchor distT="0" distB="0" distL="0" distR="0" simplePos="0" relativeHeight="251659264" behindDoc="1" locked="0" layoutInCell="1" hidden="0" allowOverlap="1" wp14:anchorId="698B29A2" wp14:editId="1AC91B0C">
          <wp:simplePos x="0" y="0"/>
          <wp:positionH relativeFrom="column">
            <wp:posOffset>914400</wp:posOffset>
          </wp:positionH>
          <wp:positionV relativeFrom="paragraph">
            <wp:posOffset>7107555</wp:posOffset>
          </wp:positionV>
          <wp:extent cx="5726430" cy="3133090"/>
          <wp:effectExtent l="0" t="0" r="0" b="0"/>
          <wp:wrapNone/>
          <wp:docPr id="7" name="image3.jpg" descr="Description: Name box3"/>
          <wp:cNvGraphicFramePr/>
          <a:graphic xmlns:a="http://schemas.openxmlformats.org/drawingml/2006/main">
            <a:graphicData uri="http://schemas.openxmlformats.org/drawingml/2006/picture">
              <pic:pic xmlns:pic="http://schemas.openxmlformats.org/drawingml/2006/picture">
                <pic:nvPicPr>
                  <pic:cNvPr id="0" name="image3.jpg" descr="Description: Name box3"/>
                  <pic:cNvPicPr preferRelativeResize="0"/>
                </pic:nvPicPr>
                <pic:blipFill>
                  <a:blip r:embed="rId1"/>
                  <a:srcRect/>
                  <a:stretch>
                    <a:fillRect/>
                  </a:stretch>
                </pic:blipFill>
                <pic:spPr>
                  <a:xfrm>
                    <a:off x="0" y="0"/>
                    <a:ext cx="5726430" cy="313309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3C64" w14:textId="77777777" w:rsidR="00692236" w:rsidRDefault="00692236">
    <w:pPr>
      <w:jc w:val="center"/>
      <w:rPr>
        <w:rFonts w:ascii="Arial" w:eastAsia="Arial" w:hAnsi="Arial" w:cs="Arial"/>
        <w:b/>
        <w:sz w:val="14"/>
        <w:szCs w:val="14"/>
      </w:rPr>
    </w:pPr>
  </w:p>
  <w:p w14:paraId="6F56A157" w14:textId="77777777" w:rsidR="00692236" w:rsidRDefault="00000000">
    <w:pPr>
      <w:jc w:val="center"/>
      <w:rPr>
        <w:rFonts w:ascii="Arial" w:eastAsia="Arial" w:hAnsi="Arial" w:cs="Arial"/>
        <w:sz w:val="24"/>
        <w:szCs w:val="24"/>
      </w:rPr>
    </w:pPr>
    <w:r>
      <w:rPr>
        <w:rFonts w:ascii="Arial" w:eastAsia="Arial" w:hAnsi="Arial" w:cs="Arial"/>
        <w:sz w:val="16"/>
        <w:szCs w:val="16"/>
      </w:rPr>
      <w:t>HENRY is a registered charity and company in England &amp; Wales. Charity number: 1132581, Company number: 6952404.</w:t>
    </w:r>
  </w:p>
  <w:p w14:paraId="69787EB7" w14:textId="77777777" w:rsidR="00692236" w:rsidRDefault="00000000">
    <w:pPr>
      <w:jc w:val="center"/>
      <w:rPr>
        <w:rFonts w:ascii="Arial" w:eastAsia="Arial" w:hAnsi="Arial" w:cs="Arial"/>
      </w:rPr>
    </w:pPr>
    <w:r>
      <w:rPr>
        <w:rFonts w:ascii="Arial" w:eastAsia="Arial" w:hAnsi="Arial" w:cs="Arial"/>
        <w:sz w:val="16"/>
        <w:szCs w:val="16"/>
      </w:rPr>
      <w:t>www.henry.org.uk</w:t>
    </w:r>
    <w:r>
      <w:rPr>
        <w:rFonts w:ascii="Arial" w:eastAsia="Arial" w:hAnsi="Arial" w:cs="Arial"/>
        <w:sz w:val="16"/>
        <w:szCs w:val="16"/>
      </w:rPr>
      <w:tab/>
      <w:t xml:space="preserve"> </w:t>
    </w:r>
    <w:r>
      <w:rPr>
        <w:rFonts w:ascii="Arial" w:eastAsia="Arial" w:hAnsi="Arial" w:cs="Arial"/>
        <w:sz w:val="16"/>
        <w:szCs w:val="16"/>
      </w:rPr>
      <w:tab/>
      <w:t>l</w:t>
    </w:r>
    <w:r>
      <w:rPr>
        <w:rFonts w:ascii="Arial" w:eastAsia="Arial" w:hAnsi="Arial" w:cs="Arial"/>
        <w:sz w:val="16"/>
        <w:szCs w:val="16"/>
      </w:rPr>
      <w:tab/>
      <w:t>info@henry.org.uk</w:t>
    </w:r>
    <w:r>
      <w:rPr>
        <w:rFonts w:ascii="Arial" w:eastAsia="Arial" w:hAnsi="Arial" w:cs="Arial"/>
        <w:sz w:val="16"/>
        <w:szCs w:val="16"/>
      </w:rPr>
      <w:tab/>
    </w:r>
    <w:r>
      <w:rPr>
        <w:rFonts w:ascii="Arial" w:eastAsia="Arial" w:hAnsi="Arial" w:cs="Arial"/>
        <w:sz w:val="16"/>
        <w:szCs w:val="16"/>
      </w:rPr>
      <w:tab/>
      <w:t>l</w:t>
    </w:r>
    <w:r>
      <w:rPr>
        <w:rFonts w:ascii="Arial" w:eastAsia="Arial" w:hAnsi="Arial" w:cs="Arial"/>
        <w:sz w:val="16"/>
        <w:szCs w:val="16"/>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7C1D" w14:textId="77777777" w:rsidR="002625AE" w:rsidRDefault="002625AE">
      <w:r>
        <w:separator/>
      </w:r>
    </w:p>
  </w:footnote>
  <w:footnote w:type="continuationSeparator" w:id="0">
    <w:p w14:paraId="5B156693" w14:textId="77777777" w:rsidR="002625AE" w:rsidRDefault="00262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BFC6" w14:textId="77777777" w:rsidR="00692236" w:rsidRDefault="00000000">
    <w:pPr>
      <w:pBdr>
        <w:top w:val="nil"/>
        <w:left w:val="nil"/>
        <w:bottom w:val="nil"/>
        <w:right w:val="nil"/>
        <w:between w:val="nil"/>
      </w:pBdr>
      <w:tabs>
        <w:tab w:val="center" w:pos="4513"/>
        <w:tab w:val="right" w:pos="9026"/>
        <w:tab w:val="center" w:pos="4819"/>
      </w:tabs>
      <w:spacing w:before="240"/>
      <w:rPr>
        <w:rFonts w:ascii="Helvetica Neue" w:eastAsia="Helvetica Neue" w:hAnsi="Helvetica Neue" w:cs="Helvetica Neue"/>
        <w:b/>
        <w:color w:val="F39200"/>
        <w:sz w:val="48"/>
        <w:szCs w:val="48"/>
      </w:rPr>
    </w:pPr>
    <w:r>
      <w:rPr>
        <w:rFonts w:ascii="Helvetica Neue" w:eastAsia="Helvetica Neue" w:hAnsi="Helvetica Neue" w:cs="Helvetica Neue"/>
        <w:b/>
        <w:color w:val="F39200"/>
        <w:sz w:val="48"/>
        <w:szCs w:val="48"/>
      </w:rPr>
      <w:t>A Healthy Start in Childcare</w:t>
    </w:r>
    <w:r>
      <w:rPr>
        <w:noProof/>
      </w:rPr>
      <mc:AlternateContent>
        <mc:Choice Requires="wps">
          <w:drawing>
            <wp:anchor distT="0" distB="0" distL="114300" distR="114300" simplePos="0" relativeHeight="251658240" behindDoc="0" locked="0" layoutInCell="1" hidden="0" allowOverlap="1" wp14:anchorId="301F641E" wp14:editId="3F5094B0">
              <wp:simplePos x="0" y="0"/>
              <wp:positionH relativeFrom="column">
                <wp:posOffset>4314825</wp:posOffset>
              </wp:positionH>
              <wp:positionV relativeFrom="paragraph">
                <wp:posOffset>-238124</wp:posOffset>
              </wp:positionV>
              <wp:extent cx="1924050" cy="1304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4E9D9" w14:textId="77777777" w:rsidR="00781C29" w:rsidRDefault="00000000" w:rsidP="006350B6">
                          <w:r>
                            <w:rPr>
                              <w:noProof/>
                              <w:lang w:eastAsia="en-GB"/>
                            </w:rPr>
                            <w:drawing>
                              <wp:inline distT="0" distB="0" distL="0" distR="0" wp14:anchorId="2523528E" wp14:editId="5722C702">
                                <wp:extent cx="1629943" cy="1152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stretch>
                                          <a:fillRect/>
                                        </a:stretch>
                                      </pic:blipFill>
                                      <pic:spPr>
                                        <a:xfrm>
                                          <a:off x="0" y="0"/>
                                          <a:ext cx="1629943" cy="115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F641E" id="_x0000_t202" coordsize="21600,21600" o:spt="202" path="m,l,21600r21600,l21600,xe">
              <v:stroke joinstyle="miter"/>
              <v:path gradientshapeok="t" o:connecttype="rect"/>
            </v:shapetype>
            <v:shape id="Text Box 6" o:spid="_x0000_s1026" type="#_x0000_t202" style="position:absolute;margin-left:339.75pt;margin-top:-18.75pt;width:151.5pt;height:10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" fillcolor="white [3201]" stroked="f" strokeweight=".5pt">
              <v:textbox>
                <w:txbxContent>
                  <w:p w14:paraId="1164E9D9" w14:textId="77777777" w:rsidR="00781C29" w:rsidRDefault="00000000" w:rsidP="006350B6">
                    <w:r>
                      <w:rPr>
                        <w:noProof/>
                        <w:lang w:eastAsia="en-GB"/>
                      </w:rPr>
                      <w:drawing>
                        <wp:inline distT="0" distB="0" distL="0" distR="0" wp14:anchorId="2523528E" wp14:editId="5722C702">
                          <wp:extent cx="1629943" cy="1152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stretch>
                                    <a:fillRect/>
                                  </a:stretch>
                                </pic:blipFill>
                                <pic:spPr>
                                  <a:xfrm>
                                    <a:off x="0" y="0"/>
                                    <a:ext cx="1629943" cy="1152000"/>
                                  </a:xfrm>
                                  <a:prstGeom prst="rect">
                                    <a:avLst/>
                                  </a:prstGeom>
                                </pic:spPr>
                              </pic:pic>
                            </a:graphicData>
                          </a:graphic>
                        </wp:inline>
                      </w:drawing>
                    </w:r>
                  </w:p>
                </w:txbxContent>
              </v:textbox>
            </v:shape>
          </w:pict>
        </mc:Fallback>
      </mc:AlternateContent>
    </w:r>
  </w:p>
  <w:p w14:paraId="1B2E064B" w14:textId="77777777" w:rsidR="00692236" w:rsidRDefault="00000000">
    <w:pPr>
      <w:pBdr>
        <w:top w:val="nil"/>
        <w:left w:val="nil"/>
        <w:bottom w:val="nil"/>
        <w:right w:val="nil"/>
        <w:between w:val="nil"/>
      </w:pBdr>
      <w:tabs>
        <w:tab w:val="center" w:pos="4513"/>
        <w:tab w:val="right" w:pos="9026"/>
      </w:tabs>
      <w:spacing w:before="40"/>
      <w:rPr>
        <w:rFonts w:ascii="Arial" w:eastAsia="Arial" w:hAnsi="Arial" w:cs="Arial"/>
        <w:b/>
        <w:color w:val="3E8EDE"/>
        <w:sz w:val="32"/>
        <w:szCs w:val="32"/>
      </w:rPr>
    </w:pPr>
    <w:r>
      <w:rPr>
        <w:rFonts w:ascii="Helvetica Neue" w:eastAsia="Helvetica Neue" w:hAnsi="Helvetica Neue" w:cs="Helvetica Neue"/>
        <w:b/>
        <w:color w:val="F39200"/>
        <w:sz w:val="32"/>
        <w:szCs w:val="32"/>
      </w:rPr>
      <w:t>Online:</w:t>
    </w:r>
    <w:r>
      <w:rPr>
        <w:rFonts w:ascii="Arial" w:eastAsia="Arial" w:hAnsi="Arial" w:cs="Arial"/>
        <w:b/>
        <w:color w:val="3E8EDE"/>
        <w:sz w:val="20"/>
        <w:szCs w:val="20"/>
      </w:rPr>
      <w:t xml:space="preserve"> </w:t>
    </w:r>
    <w:r>
      <w:rPr>
        <w:rFonts w:ascii="Arial" w:eastAsia="Arial" w:hAnsi="Arial" w:cs="Arial"/>
        <w:b/>
        <w:color w:val="3E8EDE"/>
        <w:sz w:val="32"/>
        <w:szCs w:val="32"/>
      </w:rPr>
      <w:t>Pre-course Info for Participants</w:t>
    </w:r>
  </w:p>
  <w:p w14:paraId="4FB437E6" w14:textId="77777777" w:rsidR="00692236" w:rsidRDefault="00000000">
    <w:pPr>
      <w:pBdr>
        <w:top w:val="nil"/>
        <w:left w:val="nil"/>
        <w:bottom w:val="nil"/>
        <w:right w:val="nil"/>
        <w:between w:val="nil"/>
      </w:pBdr>
      <w:tabs>
        <w:tab w:val="center" w:pos="4513"/>
        <w:tab w:val="right" w:pos="9026"/>
      </w:tabs>
      <w:rPr>
        <w:rFonts w:ascii="Tahoma" w:eastAsia="Tahoma" w:hAnsi="Tahoma" w:cs="Tahoma"/>
        <w:b/>
        <w:color w:val="000000"/>
        <w:sz w:val="20"/>
        <w:szCs w:val="20"/>
      </w:rPr>
    </w:pPr>
    <w:r>
      <w:rPr>
        <w:rFonts w:ascii="Tahoma" w:eastAsia="Tahoma" w:hAnsi="Tahoma" w:cs="Tahoma"/>
        <w:b/>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0BB0"/>
    <w:multiLevelType w:val="multilevel"/>
    <w:tmpl w:val="3762068E"/>
    <w:lvl w:ilvl="0">
      <w:start w:val="1"/>
      <w:numFmt w:val="bullet"/>
      <w:lvlText w:val="●"/>
      <w:lvlJc w:val="left"/>
      <w:pPr>
        <w:ind w:left="502" w:hanging="360"/>
      </w:pPr>
      <w:rPr>
        <w:rFonts w:ascii="Noto Sans Symbols" w:eastAsia="Noto Sans Symbols" w:hAnsi="Noto Sans Symbols" w:cs="Noto Sans Symbols"/>
        <w:color w:val="F392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489713CB"/>
    <w:multiLevelType w:val="hybridMultilevel"/>
    <w:tmpl w:val="250CC058"/>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64560657"/>
    <w:multiLevelType w:val="multilevel"/>
    <w:tmpl w:val="C38C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079D2"/>
    <w:multiLevelType w:val="multilevel"/>
    <w:tmpl w:val="8DA0CD50"/>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47859170">
    <w:abstractNumId w:val="0"/>
  </w:num>
  <w:num w:numId="2" w16cid:durableId="1968006492">
    <w:abstractNumId w:val="3"/>
  </w:num>
  <w:num w:numId="3" w16cid:durableId="1329862372">
    <w:abstractNumId w:val="1"/>
  </w:num>
  <w:num w:numId="4" w16cid:durableId="227345592">
    <w:abstractNumId w:val="2"/>
  </w:num>
  <w:num w:numId="5" w16cid:durableId="19431190">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36"/>
    <w:rsid w:val="002625AE"/>
    <w:rsid w:val="003A5CE0"/>
    <w:rsid w:val="00692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D797"/>
  <w15:docId w15:val="{0FD6DF2C-FD49-4474-AD1A-535491C7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3534"/>
    <w:pPr>
      <w:tabs>
        <w:tab w:val="center" w:pos="4513"/>
        <w:tab w:val="right" w:pos="9026"/>
      </w:tabs>
    </w:pPr>
  </w:style>
  <w:style w:type="character" w:customStyle="1" w:styleId="HeaderChar">
    <w:name w:val="Header Char"/>
    <w:basedOn w:val="DefaultParagraphFont"/>
    <w:link w:val="Header"/>
    <w:uiPriority w:val="99"/>
    <w:rsid w:val="006B3534"/>
  </w:style>
  <w:style w:type="paragraph" w:styleId="Footer">
    <w:name w:val="footer"/>
    <w:basedOn w:val="Normal"/>
    <w:link w:val="FooterChar"/>
    <w:uiPriority w:val="99"/>
    <w:unhideWhenUsed/>
    <w:rsid w:val="006B3534"/>
    <w:pPr>
      <w:tabs>
        <w:tab w:val="center" w:pos="4513"/>
        <w:tab w:val="right" w:pos="9026"/>
      </w:tabs>
    </w:pPr>
  </w:style>
  <w:style w:type="character" w:customStyle="1" w:styleId="FooterChar">
    <w:name w:val="Footer Char"/>
    <w:basedOn w:val="DefaultParagraphFont"/>
    <w:link w:val="Footer"/>
    <w:uiPriority w:val="99"/>
    <w:rsid w:val="006B3534"/>
  </w:style>
  <w:style w:type="paragraph" w:styleId="BalloonText">
    <w:name w:val="Balloon Text"/>
    <w:basedOn w:val="Normal"/>
    <w:link w:val="BalloonTextChar"/>
    <w:uiPriority w:val="99"/>
    <w:semiHidden/>
    <w:unhideWhenUsed/>
    <w:rsid w:val="006B3534"/>
    <w:rPr>
      <w:rFonts w:ascii="Tahoma" w:hAnsi="Tahoma" w:cs="Tahoma"/>
      <w:sz w:val="16"/>
      <w:szCs w:val="16"/>
    </w:rPr>
  </w:style>
  <w:style w:type="character" w:customStyle="1" w:styleId="BalloonTextChar">
    <w:name w:val="Balloon Text Char"/>
    <w:link w:val="BalloonText"/>
    <w:uiPriority w:val="99"/>
    <w:semiHidden/>
    <w:rsid w:val="006B3534"/>
    <w:rPr>
      <w:rFonts w:ascii="Tahoma" w:hAnsi="Tahoma" w:cs="Tahoma"/>
      <w:sz w:val="16"/>
      <w:szCs w:val="16"/>
    </w:rPr>
  </w:style>
  <w:style w:type="paragraph" w:customStyle="1" w:styleId="Default">
    <w:name w:val="Default"/>
    <w:rsid w:val="00575096"/>
    <w:pPr>
      <w:autoSpaceDE w:val="0"/>
      <w:autoSpaceDN w:val="0"/>
      <w:adjustRightInd w:val="0"/>
    </w:pPr>
    <w:rPr>
      <w:rFonts w:ascii="Tahoma" w:hAnsi="Tahoma" w:cs="Tahoma"/>
      <w:color w:val="000000"/>
      <w:sz w:val="24"/>
      <w:szCs w:val="24"/>
    </w:rPr>
  </w:style>
  <w:style w:type="paragraph" w:customStyle="1" w:styleId="Pa1">
    <w:name w:val="Pa1"/>
    <w:basedOn w:val="Default"/>
    <w:next w:val="Default"/>
    <w:uiPriority w:val="99"/>
    <w:rsid w:val="00575096"/>
    <w:pPr>
      <w:spacing w:line="241" w:lineRule="atLeast"/>
    </w:pPr>
    <w:rPr>
      <w:color w:val="auto"/>
    </w:rPr>
  </w:style>
  <w:style w:type="character" w:customStyle="1" w:styleId="A0">
    <w:name w:val="A0"/>
    <w:uiPriority w:val="99"/>
    <w:rsid w:val="00575096"/>
    <w:rPr>
      <w:color w:val="000000"/>
      <w:sz w:val="20"/>
      <w:szCs w:val="20"/>
    </w:rPr>
  </w:style>
  <w:style w:type="character" w:customStyle="1" w:styleId="A1">
    <w:name w:val="A1"/>
    <w:uiPriority w:val="99"/>
    <w:rsid w:val="00575096"/>
    <w:rPr>
      <w:b/>
      <w:bCs/>
      <w:color w:val="000000"/>
      <w:sz w:val="20"/>
      <w:szCs w:val="20"/>
    </w:rPr>
  </w:style>
  <w:style w:type="paragraph" w:customStyle="1" w:styleId="Pa0">
    <w:name w:val="Pa0"/>
    <w:basedOn w:val="Default"/>
    <w:next w:val="Default"/>
    <w:uiPriority w:val="99"/>
    <w:rsid w:val="00575096"/>
    <w:pPr>
      <w:spacing w:line="241" w:lineRule="atLeast"/>
    </w:pPr>
    <w:rPr>
      <w:color w:val="auto"/>
    </w:rPr>
  </w:style>
  <w:style w:type="character" w:customStyle="1" w:styleId="A2">
    <w:name w:val="A2"/>
    <w:uiPriority w:val="99"/>
    <w:rsid w:val="00575096"/>
    <w:rPr>
      <w:b/>
      <w:bCs/>
      <w:color w:val="000000"/>
      <w:sz w:val="28"/>
      <w:szCs w:val="28"/>
    </w:rPr>
  </w:style>
  <w:style w:type="paragraph" w:styleId="FootnoteText">
    <w:name w:val="footnote text"/>
    <w:basedOn w:val="Normal"/>
    <w:link w:val="FootnoteTextChar"/>
    <w:uiPriority w:val="99"/>
    <w:semiHidden/>
    <w:unhideWhenUsed/>
    <w:rsid w:val="005E73BE"/>
    <w:rPr>
      <w:sz w:val="20"/>
      <w:szCs w:val="20"/>
    </w:rPr>
  </w:style>
  <w:style w:type="character" w:customStyle="1" w:styleId="FootnoteTextChar">
    <w:name w:val="Footnote Text Char"/>
    <w:basedOn w:val="DefaultParagraphFont"/>
    <w:link w:val="FootnoteText"/>
    <w:uiPriority w:val="99"/>
    <w:semiHidden/>
    <w:rsid w:val="005E73BE"/>
    <w:rPr>
      <w:lang w:eastAsia="en-US"/>
    </w:rPr>
  </w:style>
  <w:style w:type="character" w:styleId="FootnoteReference">
    <w:name w:val="footnote reference"/>
    <w:uiPriority w:val="99"/>
    <w:semiHidden/>
    <w:unhideWhenUsed/>
    <w:rsid w:val="005E73BE"/>
    <w:rPr>
      <w:vertAlign w:val="superscript"/>
    </w:rPr>
  </w:style>
  <w:style w:type="paragraph" w:styleId="NormalWeb">
    <w:name w:val="Normal (Web)"/>
    <w:basedOn w:val="Normal"/>
    <w:uiPriority w:val="99"/>
    <w:unhideWhenUsed/>
    <w:rsid w:val="00177716"/>
    <w:pPr>
      <w:spacing w:before="100" w:beforeAutospacing="1"/>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177716"/>
    <w:rPr>
      <w:color w:val="0000FF"/>
      <w:u w:val="single"/>
    </w:rPr>
  </w:style>
  <w:style w:type="paragraph" w:styleId="ListParagraph">
    <w:name w:val="List Paragraph"/>
    <w:basedOn w:val="Normal"/>
    <w:uiPriority w:val="34"/>
    <w:qFormat/>
    <w:rsid w:val="006D5197"/>
    <w:pPr>
      <w:ind w:left="720"/>
      <w:contextualSpacing/>
    </w:pPr>
  </w:style>
  <w:style w:type="character" w:styleId="FollowedHyperlink">
    <w:name w:val="FollowedHyperlink"/>
    <w:basedOn w:val="DefaultParagraphFont"/>
    <w:uiPriority w:val="99"/>
    <w:semiHidden/>
    <w:unhideWhenUsed/>
    <w:rsid w:val="006350B6"/>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enry.org.uk/the-henry-approa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nry.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l17DZ9kBrRrG4GfcA3VzduAfmw==">AMUW2mXlwxGYCttafl+wuj6mhWXf0WZywDQ+NgkYCQbzgwqF2JX6X/U/hv6KY58YTDqrvdLB6ao9Yj6Mdv0Udo99xmO4CzLpoxpB9nzM3MMe1iXD7VBRkqWBJ80x1sPAmrdliQH2jXAe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jackie.george</dc:creator>
  <cp:lastModifiedBy>Paul Thompson</cp:lastModifiedBy>
  <cp:revision>2</cp:revision>
  <dcterms:created xsi:type="dcterms:W3CDTF">2022-08-05T13:24:00Z</dcterms:created>
  <dcterms:modified xsi:type="dcterms:W3CDTF">2022-08-05T13:24:00Z</dcterms:modified>
</cp:coreProperties>
</file>