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110E" w14:textId="77777777" w:rsidR="00041F27" w:rsidRDefault="00041F27">
      <w:pPr>
        <w:spacing w:line="276" w:lineRule="auto"/>
        <w:jc w:val="center"/>
        <w:rPr>
          <w:rFonts w:ascii="Arial" w:eastAsia="Arial" w:hAnsi="Arial" w:cs="Arial"/>
          <w:b/>
          <w:sz w:val="44"/>
          <w:szCs w:val="44"/>
        </w:rPr>
      </w:pPr>
    </w:p>
    <w:p w14:paraId="469330C9" w14:textId="4F6E539F" w:rsidR="00041F27" w:rsidRDefault="00000000">
      <w:pPr>
        <w:spacing w:after="280" w:line="276" w:lineRule="auto"/>
        <w:rPr>
          <w:rFonts w:ascii="Arial" w:eastAsia="Arial" w:hAnsi="Arial" w:cs="Arial"/>
        </w:rPr>
      </w:pPr>
      <w:r>
        <w:rPr>
          <w:rFonts w:ascii="Arial" w:eastAsia="Arial" w:hAnsi="Arial" w:cs="Arial"/>
        </w:rPr>
        <w:t xml:space="preserve">Thank you for </w:t>
      </w:r>
      <w:r w:rsidR="000C3FB7">
        <w:rPr>
          <w:rFonts w:ascii="Arial" w:eastAsia="Arial" w:hAnsi="Arial" w:cs="Arial"/>
        </w:rPr>
        <w:t>registering for</w:t>
      </w:r>
      <w:r>
        <w:rPr>
          <w:rFonts w:ascii="Arial" w:eastAsia="Arial" w:hAnsi="Arial" w:cs="Arial"/>
        </w:rPr>
        <w:t xml:space="preserve"> HENRY’s </w:t>
      </w:r>
      <w:r>
        <w:rPr>
          <w:rFonts w:ascii="Arial" w:eastAsia="Arial" w:hAnsi="Arial" w:cs="Arial"/>
          <w:b/>
          <w:i/>
        </w:rPr>
        <w:t>Raise, Engage, Refer</w:t>
      </w:r>
      <w:r w:rsidR="000C3FB7">
        <w:rPr>
          <w:rFonts w:ascii="Arial" w:eastAsia="Arial" w:hAnsi="Arial" w:cs="Arial"/>
          <w:b/>
          <w:i/>
        </w:rPr>
        <w:t xml:space="preserve"> Online</w:t>
      </w:r>
      <w:r>
        <w:rPr>
          <w:rFonts w:ascii="Arial" w:eastAsia="Arial" w:hAnsi="Arial" w:cs="Arial"/>
          <w:i/>
        </w:rPr>
        <w:t xml:space="preserve"> </w:t>
      </w:r>
      <w:r>
        <w:rPr>
          <w:rFonts w:ascii="Arial" w:eastAsia="Arial" w:hAnsi="Arial" w:cs="Arial"/>
        </w:rPr>
        <w:t xml:space="preserve">training. This document provides the information you need about the course in advance, as well as the preparation you will need to do in advance of the course   </w:t>
      </w:r>
    </w:p>
    <w:p w14:paraId="316368B9" w14:textId="77777777" w:rsidR="000C3FB7" w:rsidRDefault="000C3FB7" w:rsidP="000C3FB7">
      <w:pPr>
        <w:spacing w:after="240" w:line="276" w:lineRule="auto"/>
        <w:rPr>
          <w:rFonts w:ascii="Arial" w:eastAsia="Arial" w:hAnsi="Arial" w:cs="Arial"/>
          <w:b/>
          <w:color w:val="3E8EDE"/>
        </w:rPr>
      </w:pPr>
      <w:r>
        <w:rPr>
          <w:rFonts w:ascii="Arial" w:eastAsia="Arial" w:hAnsi="Arial" w:cs="Arial"/>
          <w:b/>
          <w:color w:val="3E8EDE"/>
        </w:rPr>
        <w:t>What Platform is the Training on?</w:t>
      </w:r>
    </w:p>
    <w:p w14:paraId="4DB54F82" w14:textId="77777777" w:rsidR="000C3FB7" w:rsidRDefault="000C3FB7" w:rsidP="000C3FB7">
      <w:pPr>
        <w:spacing w:after="240" w:line="276" w:lineRule="auto"/>
        <w:rPr>
          <w:rFonts w:ascii="Arial" w:eastAsia="Arial" w:hAnsi="Arial" w:cs="Arial"/>
          <w:bCs/>
          <w:color w:val="000000" w:themeColor="text1"/>
        </w:rPr>
      </w:pPr>
      <w:r w:rsidRPr="003D7375">
        <w:rPr>
          <w:rFonts w:ascii="Arial" w:eastAsia="Arial" w:hAnsi="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p w14:paraId="2BBCA5F4" w14:textId="77777777" w:rsidR="000C3FB7" w:rsidRDefault="000C3FB7" w:rsidP="000C3FB7">
      <w:pPr>
        <w:spacing w:line="276" w:lineRule="auto"/>
        <w:jc w:val="both"/>
        <w:rPr>
          <w:rFonts w:ascii="Arial" w:eastAsia="Arial" w:hAnsi="Arial" w:cs="Arial"/>
          <w:b/>
        </w:rPr>
      </w:pPr>
      <w:r>
        <w:rPr>
          <w:rFonts w:ascii="Arial" w:eastAsia="Arial" w:hAnsi="Arial" w:cs="Arial"/>
          <w:b/>
          <w:color w:val="3E8EDE"/>
        </w:rPr>
        <w:t xml:space="preserve">What will I need?   </w:t>
      </w:r>
      <w:r>
        <w:rPr>
          <w:rFonts w:ascii="Arial" w:eastAsia="Arial" w:hAnsi="Arial" w:cs="Arial"/>
          <w:b/>
        </w:rPr>
        <w:t xml:space="preserve">                                                                                     </w:t>
      </w:r>
    </w:p>
    <w:p w14:paraId="7F374E70" w14:textId="77777777" w:rsidR="000C3FB7" w:rsidRDefault="000C3FB7" w:rsidP="000C3FB7">
      <w:pPr>
        <w:numPr>
          <w:ilvl w:val="0"/>
          <w:numId w:val="1"/>
        </w:numPr>
        <w:pBdr>
          <w:top w:val="nil"/>
          <w:left w:val="nil"/>
          <w:bottom w:val="nil"/>
          <w:right w:val="nil"/>
          <w:between w:val="nil"/>
        </w:pBdr>
        <w:spacing w:line="276" w:lineRule="auto"/>
        <w:ind w:left="502"/>
        <w:rPr>
          <w:rFonts w:ascii="Arial" w:eastAsia="Arial" w:hAnsi="Arial" w:cs="Arial"/>
          <w:color w:val="000000"/>
        </w:rPr>
      </w:pPr>
      <w:r>
        <w:rPr>
          <w:rFonts w:ascii="Arial" w:eastAsia="Arial" w:hAnsi="Arial" w:cs="Arial"/>
          <w:color w:val="000000"/>
        </w:rPr>
        <w:t>A computer with both access to the internet and a camera so we can see you</w:t>
      </w:r>
    </w:p>
    <w:p w14:paraId="07C925DD" w14:textId="77777777" w:rsidR="000C3FB7" w:rsidRDefault="000C3FB7" w:rsidP="000C3FB7">
      <w:pPr>
        <w:numPr>
          <w:ilvl w:val="0"/>
          <w:numId w:val="1"/>
        </w:numPr>
        <w:pBdr>
          <w:top w:val="nil"/>
          <w:left w:val="nil"/>
          <w:bottom w:val="nil"/>
          <w:right w:val="nil"/>
          <w:between w:val="nil"/>
        </w:pBdr>
        <w:spacing w:line="276" w:lineRule="auto"/>
        <w:ind w:left="502"/>
        <w:rPr>
          <w:rFonts w:ascii="Arial" w:eastAsia="Arial" w:hAnsi="Arial" w:cs="Arial"/>
          <w:color w:val="000000"/>
        </w:rPr>
      </w:pPr>
      <w:r>
        <w:rPr>
          <w:rFonts w:ascii="Arial" w:eastAsia="Arial" w:hAnsi="Arial" w:cs="Arial"/>
          <w:color w:val="000000"/>
        </w:rPr>
        <w:t>Access to Zoom (unless another platform has been specifically agreed with HENRY)</w:t>
      </w:r>
    </w:p>
    <w:p w14:paraId="2F8BC103" w14:textId="77777777" w:rsidR="000C3FB7" w:rsidRDefault="000C3FB7" w:rsidP="000C3FB7">
      <w:pPr>
        <w:numPr>
          <w:ilvl w:val="0"/>
          <w:numId w:val="5"/>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Training resources, including course workbook – we will arrange to send these to you</w:t>
      </w:r>
      <w:r w:rsidRPr="000C3FB7">
        <w:rPr>
          <w:rFonts w:ascii="Arial" w:eastAsia="Arial" w:hAnsi="Arial" w:cs="Arial"/>
          <w:color w:val="000000"/>
        </w:rPr>
        <w:t xml:space="preserve"> </w:t>
      </w:r>
    </w:p>
    <w:p w14:paraId="48A17AE6" w14:textId="14482A4E" w:rsidR="000C3FB7" w:rsidRDefault="000C3FB7" w:rsidP="000C3FB7">
      <w:pPr>
        <w:numPr>
          <w:ilvl w:val="0"/>
          <w:numId w:val="5"/>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Please where possible avoid sharing a computer to allow break-out rooms to be used effectively</w:t>
      </w:r>
    </w:p>
    <w:p w14:paraId="4F2902BE" w14:textId="75F4B4A0" w:rsidR="000C3FB7" w:rsidRPr="000C3FB7" w:rsidRDefault="000C3FB7" w:rsidP="000C3FB7">
      <w:pPr>
        <w:pBdr>
          <w:top w:val="nil"/>
          <w:left w:val="nil"/>
          <w:bottom w:val="nil"/>
          <w:right w:val="nil"/>
          <w:between w:val="nil"/>
        </w:pBdr>
        <w:tabs>
          <w:tab w:val="left" w:pos="142"/>
        </w:tabs>
        <w:spacing w:line="276" w:lineRule="auto"/>
        <w:rPr>
          <w:rFonts w:ascii="Arial" w:eastAsia="Arial" w:hAnsi="Arial" w:cs="Arial"/>
          <w:color w:val="000000"/>
        </w:rPr>
      </w:pPr>
    </w:p>
    <w:p w14:paraId="75E218E8" w14:textId="77777777" w:rsidR="000C3FB7" w:rsidRDefault="000C3FB7" w:rsidP="000C3FB7">
      <w:pPr>
        <w:tabs>
          <w:tab w:val="left" w:pos="142"/>
        </w:tabs>
        <w:spacing w:line="276" w:lineRule="auto"/>
        <w:jc w:val="both"/>
        <w:rPr>
          <w:rFonts w:ascii="Arial" w:eastAsia="Arial" w:hAnsi="Arial" w:cs="Arial"/>
          <w:b/>
        </w:rPr>
      </w:pPr>
      <w:r>
        <w:rPr>
          <w:rFonts w:ascii="Arial" w:eastAsia="Arial" w:hAnsi="Arial" w:cs="Arial"/>
          <w:b/>
          <w:color w:val="3E8EDE"/>
        </w:rPr>
        <w:t>What do I need to do in advance?</w:t>
      </w:r>
    </w:p>
    <w:p w14:paraId="755E2C53" w14:textId="77777777" w:rsidR="000C3FB7" w:rsidRDefault="000C3FB7" w:rsidP="000C3FB7">
      <w:pPr>
        <w:numPr>
          <w:ilvl w:val="0"/>
          <w:numId w:val="4"/>
        </w:numPr>
        <w:pBdr>
          <w:top w:val="nil"/>
          <w:left w:val="nil"/>
          <w:bottom w:val="nil"/>
          <w:right w:val="nil"/>
          <w:between w:val="nil"/>
        </w:pBdr>
        <w:tabs>
          <w:tab w:val="left" w:pos="142"/>
        </w:tabs>
        <w:spacing w:line="276" w:lineRule="auto"/>
        <w:rPr>
          <w:color w:val="3E8EDE"/>
        </w:rPr>
      </w:pPr>
      <w:r>
        <w:rPr>
          <w:rFonts w:ascii="Arial" w:eastAsia="Arial" w:hAnsi="Arial" w:cs="Arial"/>
          <w:color w:val="000000"/>
        </w:rPr>
        <w:t xml:space="preserve">Watch the animated explainer video and read about the HENRY approach at </w:t>
      </w:r>
      <w:hyperlink r:id="rId8">
        <w:r>
          <w:rPr>
            <w:rFonts w:ascii="Arial" w:eastAsia="Arial" w:hAnsi="Arial" w:cs="Arial"/>
            <w:color w:val="3E8EDE"/>
            <w:u w:val="single"/>
          </w:rPr>
          <w:t>www.henry.org.uk/the-henry-approach</w:t>
        </w:r>
      </w:hyperlink>
      <w:r>
        <w:rPr>
          <w:rFonts w:ascii="Arial" w:eastAsia="Arial" w:hAnsi="Arial" w:cs="Arial"/>
          <w:color w:val="3E8EDE"/>
        </w:rPr>
        <w:t xml:space="preserve"> </w:t>
      </w:r>
    </w:p>
    <w:p w14:paraId="38D764B6" w14:textId="77777777" w:rsidR="000C3FB7" w:rsidRDefault="000C3FB7" w:rsidP="000C3FB7">
      <w:pPr>
        <w:numPr>
          <w:ilvl w:val="0"/>
          <w:numId w:val="4"/>
        </w:numPr>
        <w:pBdr>
          <w:top w:val="nil"/>
          <w:left w:val="nil"/>
          <w:bottom w:val="nil"/>
          <w:right w:val="nil"/>
          <w:between w:val="nil"/>
        </w:pBdr>
        <w:tabs>
          <w:tab w:val="left" w:pos="142"/>
        </w:tabs>
        <w:spacing w:line="276" w:lineRule="auto"/>
      </w:pPr>
      <w:r>
        <w:rPr>
          <w:rFonts w:ascii="Arial" w:eastAsia="Arial" w:hAnsi="Arial" w:cs="Arial"/>
          <w:color w:val="000000"/>
        </w:rPr>
        <w:t xml:space="preserve">Pre-work – complete pages 4, 5 and 6 of the training </w:t>
      </w:r>
      <w:proofErr w:type="gramStart"/>
      <w:r>
        <w:rPr>
          <w:rFonts w:ascii="Arial" w:eastAsia="Arial" w:hAnsi="Arial" w:cs="Arial"/>
          <w:color w:val="000000"/>
        </w:rPr>
        <w:t>workbook</w:t>
      </w:r>
      <w:proofErr w:type="gramEnd"/>
      <w:r>
        <w:rPr>
          <w:rFonts w:ascii="Arial" w:eastAsia="Arial" w:hAnsi="Arial" w:cs="Arial"/>
          <w:color w:val="000000"/>
        </w:rPr>
        <w:t xml:space="preserve"> before Session 1</w:t>
      </w:r>
    </w:p>
    <w:p w14:paraId="3A3F7DFF" w14:textId="77777777" w:rsidR="000C3FB7" w:rsidRDefault="000C3FB7" w:rsidP="000C3FB7">
      <w:pPr>
        <w:numPr>
          <w:ilvl w:val="0"/>
          <w:numId w:val="4"/>
        </w:numPr>
        <w:pBdr>
          <w:top w:val="nil"/>
          <w:left w:val="nil"/>
          <w:bottom w:val="nil"/>
          <w:right w:val="nil"/>
          <w:between w:val="nil"/>
        </w:pBdr>
        <w:tabs>
          <w:tab w:val="left" w:pos="142"/>
        </w:tabs>
        <w:spacing w:line="276" w:lineRule="auto"/>
      </w:pPr>
      <w:bookmarkStart w:id="0" w:name="_heading=h.gjdgxs" w:colFirst="0" w:colLast="0"/>
      <w:bookmarkEnd w:id="0"/>
      <w:r>
        <w:rPr>
          <w:rFonts w:ascii="Arial" w:eastAsia="Arial" w:hAnsi="Arial" w:cs="Arial"/>
          <w:color w:val="000000"/>
        </w:rPr>
        <w:t xml:space="preserve">Create space to focus on the course </w:t>
      </w:r>
      <w:proofErr w:type="gramStart"/>
      <w:r>
        <w:rPr>
          <w:rFonts w:ascii="Arial" w:eastAsia="Arial" w:hAnsi="Arial" w:cs="Arial"/>
          <w:color w:val="000000"/>
        </w:rPr>
        <w:t>e.g.</w:t>
      </w:r>
      <w:proofErr w:type="gramEnd"/>
      <w:r>
        <w:rPr>
          <w:rFonts w:ascii="Arial" w:eastAsia="Arial" w:hAnsi="Arial" w:cs="Arial"/>
          <w:color w:val="000000"/>
        </w:rPr>
        <w:t xml:space="preserve"> close your email so you don’t get distracted by incoming messages etc. This will help you gain from the experience. </w:t>
      </w:r>
    </w:p>
    <w:p w14:paraId="77204324" w14:textId="77777777" w:rsidR="000C3FB7" w:rsidRDefault="000C3FB7">
      <w:pPr>
        <w:spacing w:line="276" w:lineRule="auto"/>
        <w:rPr>
          <w:rFonts w:ascii="Arial" w:eastAsia="Arial" w:hAnsi="Arial" w:cs="Arial"/>
          <w:smallCaps/>
          <w:sz w:val="18"/>
          <w:szCs w:val="18"/>
        </w:rPr>
      </w:pPr>
    </w:p>
    <w:p w14:paraId="40F95D5D" w14:textId="42133D37" w:rsidR="00041F27" w:rsidRDefault="00000000">
      <w:pPr>
        <w:spacing w:line="276" w:lineRule="auto"/>
        <w:rPr>
          <w:rFonts w:ascii="Arial" w:eastAsia="Arial" w:hAnsi="Arial" w:cs="Arial"/>
          <w:smallCaps/>
          <w:sz w:val="18"/>
          <w:szCs w:val="18"/>
        </w:rPr>
      </w:pPr>
      <w:r>
        <w:rPr>
          <w:rFonts w:ascii="Arial" w:eastAsia="Arial" w:hAnsi="Arial" w:cs="Arial"/>
          <w:smallCaps/>
          <w:sz w:val="18"/>
          <w:szCs w:val="18"/>
        </w:rPr>
        <w:tab/>
      </w:r>
    </w:p>
    <w:p w14:paraId="397F9938" w14:textId="77777777" w:rsidR="00041F27" w:rsidRDefault="00000000">
      <w:pPr>
        <w:spacing w:line="276" w:lineRule="auto"/>
        <w:jc w:val="both"/>
        <w:rPr>
          <w:rFonts w:ascii="Arial" w:eastAsia="Arial" w:hAnsi="Arial" w:cs="Arial"/>
          <w:b/>
          <w:sz w:val="8"/>
          <w:szCs w:val="8"/>
        </w:rPr>
      </w:pPr>
      <w:r>
        <w:rPr>
          <w:rFonts w:ascii="Arial" w:eastAsia="Arial" w:hAnsi="Arial" w:cs="Arial"/>
          <w:b/>
          <w:color w:val="3E8EDE"/>
        </w:rPr>
        <w:t xml:space="preserve">Who is the training for?                                                                                                               </w:t>
      </w:r>
    </w:p>
    <w:p w14:paraId="6F25CA6A" w14:textId="77777777" w:rsidR="00041F27" w:rsidRDefault="00000000">
      <w:pPr>
        <w:spacing w:line="276" w:lineRule="auto"/>
        <w:rPr>
          <w:rFonts w:ascii="Arial" w:eastAsia="Arial" w:hAnsi="Arial" w:cs="Arial"/>
        </w:rPr>
      </w:pPr>
      <w:r>
        <w:rPr>
          <w:rFonts w:ascii="Arial" w:eastAsia="Arial" w:hAnsi="Arial" w:cs="Arial"/>
        </w:rPr>
        <w:t>This two-session training is for practitioners who wish to develop their skills in successfully:</w:t>
      </w:r>
    </w:p>
    <w:p w14:paraId="17D332E1" w14:textId="77777777" w:rsidR="00041F27" w:rsidRDefault="00000000">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raising lifestyle issues with parents of young children at risk of health inequalities</w:t>
      </w:r>
    </w:p>
    <w:p w14:paraId="1C53AAA5" w14:textId="77777777" w:rsidR="00041F27" w:rsidRDefault="00000000">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engaging parents in what HENRY programmes can offer their children and their family</w:t>
      </w:r>
    </w:p>
    <w:p w14:paraId="50C64BAA" w14:textId="77777777" w:rsidR="00041F27" w:rsidRDefault="00000000">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referring families, with their agreement, for the HENRY </w:t>
      </w:r>
      <w:r>
        <w:rPr>
          <w:rFonts w:ascii="Arial" w:eastAsia="Arial" w:hAnsi="Arial" w:cs="Arial"/>
          <w:i/>
          <w:color w:val="000000"/>
        </w:rPr>
        <w:t>Healthy Families</w:t>
      </w:r>
      <w:r>
        <w:rPr>
          <w:rFonts w:ascii="Arial" w:eastAsia="Arial" w:hAnsi="Arial" w:cs="Arial"/>
          <w:color w:val="000000"/>
        </w:rPr>
        <w:t xml:space="preserve"> offer locally</w:t>
      </w:r>
    </w:p>
    <w:p w14:paraId="62519CC9" w14:textId="77777777" w:rsidR="00041F27" w:rsidRDefault="00041F27">
      <w:pPr>
        <w:spacing w:line="276" w:lineRule="auto"/>
        <w:jc w:val="both"/>
        <w:rPr>
          <w:rFonts w:ascii="Arial" w:eastAsia="Arial" w:hAnsi="Arial" w:cs="Arial"/>
          <w:b/>
          <w:sz w:val="24"/>
          <w:szCs w:val="24"/>
        </w:rPr>
      </w:pPr>
    </w:p>
    <w:p w14:paraId="6FF8B7AA" w14:textId="77777777" w:rsidR="00041F27" w:rsidRDefault="00000000">
      <w:pPr>
        <w:spacing w:line="276" w:lineRule="auto"/>
        <w:jc w:val="both"/>
        <w:rPr>
          <w:rFonts w:ascii="Arial" w:eastAsia="Arial" w:hAnsi="Arial" w:cs="Arial"/>
          <w:b/>
        </w:rPr>
      </w:pPr>
      <w:r>
        <w:rPr>
          <w:rFonts w:ascii="Arial" w:eastAsia="Arial" w:hAnsi="Arial" w:cs="Arial"/>
          <w:b/>
          <w:color w:val="3E8EDE"/>
        </w:rPr>
        <w:t>What will I gain from the training?</w:t>
      </w:r>
    </w:p>
    <w:p w14:paraId="33AADD22" w14:textId="77777777" w:rsidR="00041F27" w:rsidRDefault="00000000">
      <w:pPr>
        <w:spacing w:line="276" w:lineRule="auto"/>
        <w:rPr>
          <w:rFonts w:ascii="Arial" w:eastAsia="Arial" w:hAnsi="Arial" w:cs="Arial"/>
          <w:color w:val="262626"/>
        </w:rPr>
      </w:pPr>
      <w:r>
        <w:rPr>
          <w:rFonts w:ascii="Arial" w:eastAsia="Arial" w:hAnsi="Arial" w:cs="Arial"/>
          <w:i/>
          <w:color w:val="262626"/>
        </w:rPr>
        <w:t xml:space="preserve">Raise, Engage, </w:t>
      </w:r>
      <w:proofErr w:type="gramStart"/>
      <w:r>
        <w:rPr>
          <w:rFonts w:ascii="Arial" w:eastAsia="Arial" w:hAnsi="Arial" w:cs="Arial"/>
          <w:i/>
          <w:color w:val="262626"/>
        </w:rPr>
        <w:t>Refer</w:t>
      </w:r>
      <w:proofErr w:type="gramEnd"/>
      <w:r>
        <w:rPr>
          <w:rFonts w:ascii="Arial" w:eastAsia="Arial" w:hAnsi="Arial" w:cs="Arial"/>
          <w:i/>
          <w:color w:val="262626"/>
        </w:rPr>
        <w:t xml:space="preserve"> </w:t>
      </w:r>
      <w:r>
        <w:rPr>
          <w:rFonts w:ascii="Arial" w:eastAsia="Arial" w:hAnsi="Arial" w:cs="Arial"/>
          <w:color w:val="262626"/>
        </w:rPr>
        <w:t xml:space="preserve">is for a wide group of early years, family, and health practitioners working with families with children and families. It equips them with the skills to have sensitive and effective conversations with parents about lifestyle, weight and family relationships, and to build parental motivation and readiness to join a HENRY programme locally. By the end of the </w:t>
      </w:r>
      <w:proofErr w:type="gramStart"/>
      <w:r>
        <w:rPr>
          <w:rFonts w:ascii="Arial" w:eastAsia="Arial" w:hAnsi="Arial" w:cs="Arial"/>
          <w:color w:val="262626"/>
        </w:rPr>
        <w:t>training</w:t>
      </w:r>
      <w:proofErr w:type="gramEnd"/>
      <w:r>
        <w:rPr>
          <w:rFonts w:ascii="Arial" w:eastAsia="Arial" w:hAnsi="Arial" w:cs="Arial"/>
          <w:color w:val="262626"/>
        </w:rPr>
        <w:t xml:space="preserve"> you will:</w:t>
      </w:r>
    </w:p>
    <w:p w14:paraId="3CF23C3D" w14:textId="77777777" w:rsidR="00041F27" w:rsidRDefault="00000000">
      <w:pPr>
        <w:numPr>
          <w:ilvl w:val="0"/>
          <w:numId w:val="3"/>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 xml:space="preserve">understand the risk and protective factors for child obesity and other health inequalities </w:t>
      </w:r>
    </w:p>
    <w:p w14:paraId="33FDD6AA" w14:textId="77777777" w:rsidR="00041F27" w:rsidRDefault="00000000">
      <w:pPr>
        <w:numPr>
          <w:ilvl w:val="0"/>
          <w:numId w:val="3"/>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 xml:space="preserve">develop skills and confidence to raise weight, lifestyle and other issues with parents </w:t>
      </w:r>
    </w:p>
    <w:p w14:paraId="2C20FDD1" w14:textId="77777777" w:rsidR="00041F27" w:rsidRDefault="00000000">
      <w:pPr>
        <w:numPr>
          <w:ilvl w:val="0"/>
          <w:numId w:val="3"/>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understand how to build parental confidence and motivation to attend a HENRY programme</w:t>
      </w:r>
    </w:p>
    <w:p w14:paraId="08B60E66" w14:textId="77777777" w:rsidR="00041F27" w:rsidRDefault="00000000">
      <w:pPr>
        <w:numPr>
          <w:ilvl w:val="0"/>
          <w:numId w:val="3"/>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 xml:space="preserve">learn more about HENRY </w:t>
      </w:r>
      <w:r>
        <w:rPr>
          <w:rFonts w:ascii="Arial" w:eastAsia="Arial" w:hAnsi="Arial" w:cs="Arial"/>
          <w:i/>
          <w:color w:val="000000"/>
        </w:rPr>
        <w:t>Healthy Families</w:t>
      </w:r>
      <w:r>
        <w:rPr>
          <w:rFonts w:ascii="Arial" w:eastAsia="Arial" w:hAnsi="Arial" w:cs="Arial"/>
          <w:color w:val="000000"/>
        </w:rPr>
        <w:t xml:space="preserve"> programmes or workshops</w:t>
      </w:r>
    </w:p>
    <w:p w14:paraId="4B531FDE" w14:textId="590630CC" w:rsidR="00041F27" w:rsidRDefault="00000000">
      <w:pPr>
        <w:numPr>
          <w:ilvl w:val="0"/>
          <w:numId w:val="3"/>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understand the referral pathway for the HENRY offer locally</w:t>
      </w:r>
    </w:p>
    <w:p w14:paraId="5D8ADD25" w14:textId="3352C8E2" w:rsidR="000C3FB7" w:rsidRDefault="000C3FB7" w:rsidP="000C3FB7">
      <w:pPr>
        <w:pBdr>
          <w:top w:val="nil"/>
          <w:left w:val="nil"/>
          <w:bottom w:val="nil"/>
          <w:right w:val="nil"/>
          <w:between w:val="nil"/>
        </w:pBdr>
        <w:tabs>
          <w:tab w:val="left" w:pos="142"/>
        </w:tabs>
        <w:spacing w:line="276" w:lineRule="auto"/>
        <w:rPr>
          <w:rFonts w:ascii="Arial" w:eastAsia="Arial" w:hAnsi="Arial" w:cs="Arial"/>
          <w:color w:val="000000"/>
        </w:rPr>
      </w:pPr>
    </w:p>
    <w:p w14:paraId="07C76298" w14:textId="77777777" w:rsidR="000C3FB7" w:rsidRDefault="000C3FB7" w:rsidP="000C3FB7">
      <w:pPr>
        <w:pStyle w:val="NormalWeb"/>
        <w:spacing w:before="0" w:beforeAutospacing="0"/>
        <w:jc w:val="both"/>
      </w:pPr>
      <w:r>
        <w:rPr>
          <w:rFonts w:ascii="Arial" w:hAnsi="Arial" w:cs="Arial"/>
          <w:b/>
          <w:bCs/>
          <w:color w:val="3E8EDE"/>
          <w:sz w:val="22"/>
          <w:szCs w:val="22"/>
        </w:rPr>
        <w:t>Further Information</w:t>
      </w:r>
    </w:p>
    <w:p w14:paraId="071E1AFE" w14:textId="77777777" w:rsidR="000C3FB7" w:rsidRDefault="000C3FB7" w:rsidP="000C3FB7">
      <w:pPr>
        <w:pStyle w:val="NormalWeb"/>
        <w:numPr>
          <w:ilvl w:val="0"/>
          <w:numId w:val="6"/>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9"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28FE3779" w14:textId="77777777" w:rsidR="000C3FB7" w:rsidRDefault="000C3FB7" w:rsidP="000C3FB7">
      <w:pPr>
        <w:pStyle w:val="NormalWeb"/>
        <w:numPr>
          <w:ilvl w:val="0"/>
          <w:numId w:val="6"/>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Follow our social media platforms </w:t>
      </w:r>
    </w:p>
    <w:p w14:paraId="3BA2F573" w14:textId="77777777" w:rsidR="000C3FB7" w:rsidRDefault="000C3FB7" w:rsidP="000C3FB7">
      <w:pPr>
        <w:pStyle w:val="NormalWeb"/>
        <w:numPr>
          <w:ilvl w:val="1"/>
          <w:numId w:val="7"/>
        </w:numPr>
        <w:spacing w:before="0" w:beforeAutospacing="0"/>
        <w:ind w:left="1080"/>
        <w:textAlignment w:val="baseline"/>
        <w:rPr>
          <w:rFonts w:ascii="Arial" w:hAnsi="Arial" w:cs="Arial"/>
          <w:color w:val="F39200"/>
          <w:sz w:val="22"/>
          <w:szCs w:val="22"/>
        </w:rPr>
      </w:pPr>
      <w:r>
        <w:rPr>
          <w:rFonts w:ascii="Arial" w:hAnsi="Arial" w:cs="Arial"/>
          <w:color w:val="000000"/>
          <w:sz w:val="22"/>
          <w:szCs w:val="22"/>
        </w:rPr>
        <w:t>Twitter @HENRYhealthy</w:t>
      </w:r>
    </w:p>
    <w:p w14:paraId="75AF041B" w14:textId="77777777" w:rsidR="000C3FB7" w:rsidRDefault="000C3FB7" w:rsidP="000C3FB7">
      <w:pPr>
        <w:pStyle w:val="NormalWeb"/>
        <w:numPr>
          <w:ilvl w:val="1"/>
          <w:numId w:val="7"/>
        </w:numPr>
        <w:spacing w:before="0" w:beforeAutospacing="0"/>
        <w:ind w:left="1080"/>
        <w:textAlignment w:val="baseline"/>
        <w:rPr>
          <w:rFonts w:ascii="Arial" w:hAnsi="Arial" w:cs="Arial"/>
          <w:color w:val="F39200"/>
          <w:sz w:val="22"/>
          <w:szCs w:val="22"/>
        </w:rPr>
      </w:pPr>
      <w:r>
        <w:rPr>
          <w:rFonts w:ascii="Arial" w:hAnsi="Arial" w:cs="Arial"/>
          <w:color w:val="000000"/>
          <w:sz w:val="22"/>
          <w:szCs w:val="22"/>
        </w:rPr>
        <w:lastRenderedPageBreak/>
        <w:t>Facebook @HENRY.helathyfamilies</w:t>
      </w:r>
    </w:p>
    <w:p w14:paraId="09F143EC" w14:textId="77777777" w:rsidR="000C3FB7" w:rsidRDefault="000C3FB7" w:rsidP="000C3FB7">
      <w:pPr>
        <w:pBdr>
          <w:top w:val="nil"/>
          <w:left w:val="nil"/>
          <w:bottom w:val="nil"/>
          <w:right w:val="nil"/>
          <w:between w:val="nil"/>
        </w:pBdr>
        <w:tabs>
          <w:tab w:val="left" w:pos="142"/>
        </w:tabs>
        <w:spacing w:line="276" w:lineRule="auto"/>
        <w:rPr>
          <w:rFonts w:ascii="Arial" w:eastAsia="Arial" w:hAnsi="Arial" w:cs="Arial"/>
          <w:color w:val="000000"/>
        </w:rPr>
      </w:pPr>
    </w:p>
    <w:p w14:paraId="4EFA660F" w14:textId="77777777" w:rsidR="00041F27" w:rsidRDefault="00041F27">
      <w:pPr>
        <w:pBdr>
          <w:top w:val="nil"/>
          <w:left w:val="nil"/>
          <w:bottom w:val="nil"/>
          <w:right w:val="nil"/>
          <w:between w:val="nil"/>
        </w:pBdr>
        <w:spacing w:line="276" w:lineRule="auto"/>
        <w:ind w:left="720"/>
        <w:jc w:val="both"/>
        <w:rPr>
          <w:b/>
          <w:color w:val="000000"/>
        </w:rPr>
      </w:pPr>
    </w:p>
    <w:p w14:paraId="47F64CB1" w14:textId="77777777" w:rsidR="00041F27" w:rsidRDefault="00041F27">
      <w:pPr>
        <w:pBdr>
          <w:top w:val="nil"/>
          <w:left w:val="nil"/>
          <w:bottom w:val="nil"/>
          <w:right w:val="nil"/>
          <w:between w:val="nil"/>
        </w:pBdr>
        <w:tabs>
          <w:tab w:val="left" w:pos="142"/>
        </w:tabs>
        <w:spacing w:line="276" w:lineRule="auto"/>
        <w:ind w:left="720"/>
        <w:rPr>
          <w:color w:val="000000"/>
        </w:rPr>
      </w:pPr>
    </w:p>
    <w:p w14:paraId="4EE8F552" w14:textId="77777777" w:rsidR="00041F27" w:rsidRDefault="00041F27">
      <w:pPr>
        <w:spacing w:line="276" w:lineRule="auto"/>
        <w:rPr>
          <w:rFonts w:ascii="Arial" w:eastAsia="Arial" w:hAnsi="Arial" w:cs="Arial"/>
          <w:b/>
        </w:rPr>
      </w:pPr>
    </w:p>
    <w:p w14:paraId="5A182E84" w14:textId="77777777" w:rsidR="00041F27" w:rsidRDefault="00000000">
      <w:pPr>
        <w:spacing w:before="240" w:line="276" w:lineRule="auto"/>
        <w:rPr>
          <w:rFonts w:ascii="Arial" w:eastAsia="Arial" w:hAnsi="Arial" w:cs="Arial"/>
          <w:b/>
          <w:color w:val="F39200"/>
        </w:rPr>
      </w:pPr>
      <w:r>
        <w:rPr>
          <w:rFonts w:ascii="Arial" w:eastAsia="Arial" w:hAnsi="Arial" w:cs="Arial"/>
          <w:b/>
          <w:color w:val="F39200"/>
        </w:rPr>
        <w:t>We look forward to meeting you and hope you enjoy the training!</w:t>
      </w:r>
    </w:p>
    <w:p w14:paraId="6CBD7516" w14:textId="77777777" w:rsidR="00041F27" w:rsidRDefault="00041F27">
      <w:pPr>
        <w:spacing w:line="276" w:lineRule="auto"/>
        <w:rPr>
          <w:rFonts w:ascii="Arial" w:eastAsia="Arial" w:hAnsi="Arial" w:cs="Arial"/>
          <w:b/>
          <w:i/>
        </w:rPr>
      </w:pPr>
    </w:p>
    <w:sectPr w:rsidR="00041F27">
      <w:footerReference w:type="default" r:id="rId10"/>
      <w:headerReference w:type="first" r:id="rId11"/>
      <w:footerReference w:type="first" r:id="rId12"/>
      <w:pgSz w:w="11906" w:h="16838"/>
      <w:pgMar w:top="260" w:right="1134" w:bottom="993" w:left="1134" w:header="709" w:footer="4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2DA7" w14:textId="77777777" w:rsidR="00384646" w:rsidRDefault="00384646">
      <w:r>
        <w:separator/>
      </w:r>
    </w:p>
  </w:endnote>
  <w:endnote w:type="continuationSeparator" w:id="0">
    <w:p w14:paraId="3742D32C" w14:textId="77777777" w:rsidR="00384646" w:rsidRDefault="0038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B59C" w14:textId="77777777" w:rsidR="00041F27" w:rsidRDefault="00000000">
    <w:pPr>
      <w:spacing w:after="280"/>
      <w:jc w:val="center"/>
      <w:rPr>
        <w:rFonts w:ascii="Arial" w:eastAsia="Arial" w:hAnsi="Arial" w:cs="Arial"/>
        <w:b/>
        <w:sz w:val="14"/>
        <w:szCs w:val="14"/>
      </w:rPr>
    </w:pPr>
    <w:r>
      <w:rPr>
        <w:rFonts w:ascii="Arial" w:eastAsia="Arial" w:hAnsi="Arial" w:cs="Arial"/>
        <w:b/>
        <w:sz w:val="14"/>
        <w:szCs w:val="14"/>
      </w:rPr>
      <w:t>www.henry.org.uk</w:t>
    </w:r>
  </w:p>
  <w:p w14:paraId="65F3D54C" w14:textId="77777777" w:rsidR="00041F27" w:rsidRDefault="00000000">
    <w:pPr>
      <w:spacing w:after="280"/>
      <w:jc w:val="center"/>
      <w:rPr>
        <w:rFonts w:ascii="Arial" w:eastAsia="Arial" w:hAnsi="Arial" w:cs="Arial"/>
        <w:sz w:val="14"/>
        <w:szCs w:val="14"/>
      </w:rPr>
    </w:pPr>
    <w:r>
      <w:rPr>
        <w:rFonts w:ascii="Arial" w:eastAsia="Arial" w:hAnsi="Arial" w:cs="Arial"/>
        <w:sz w:val="14"/>
        <w:szCs w:val="14"/>
      </w:rPr>
      <w:t>HENRY is a registered charity and company in England &amp; Wales. Charity number: 1132581, Company number: 6952404.</w:t>
    </w:r>
  </w:p>
  <w:p w14:paraId="564AA438" w14:textId="77777777" w:rsidR="00041F27" w:rsidRDefault="00000000">
    <w:pPr>
      <w:jc w:val="center"/>
      <w:rPr>
        <w:rFonts w:ascii="Arial" w:eastAsia="Arial" w:hAnsi="Arial" w:cs="Arial"/>
        <w:sz w:val="14"/>
        <w:szCs w:val="14"/>
      </w:rPr>
    </w:pPr>
    <w:r>
      <w:rPr>
        <w:rFonts w:ascii="Arial" w:eastAsia="Arial" w:hAnsi="Arial" w:cs="Arial"/>
        <w:sz w:val="14"/>
        <w:szCs w:val="14"/>
      </w:rPr>
      <w:t xml:space="preserve">Summertown Pavilion, 18 – 24 Middle Way, Oxford, OX2 7LG. </w:t>
    </w:r>
    <w:r>
      <w:rPr>
        <w:rFonts w:ascii="Arial" w:eastAsia="Arial" w:hAnsi="Arial" w:cs="Arial"/>
        <w:b/>
        <w:sz w:val="14"/>
        <w:szCs w:val="14"/>
      </w:rPr>
      <w:t>T</w:t>
    </w:r>
    <w:r>
      <w:rPr>
        <w:rFonts w:ascii="Arial" w:eastAsia="Arial" w:hAnsi="Arial" w:cs="Arial"/>
        <w:sz w:val="14"/>
        <w:szCs w:val="14"/>
      </w:rPr>
      <w:t xml:space="preserve"> 01865 302973.</w:t>
    </w:r>
    <w:r>
      <w:rPr>
        <w:noProof/>
      </w:rPr>
      <w:drawing>
        <wp:anchor distT="0" distB="0" distL="0" distR="0" simplePos="0" relativeHeight="251659264" behindDoc="1" locked="0" layoutInCell="1" hidden="0" allowOverlap="1" wp14:anchorId="295F368E" wp14:editId="44BCA846">
          <wp:simplePos x="0" y="0"/>
          <wp:positionH relativeFrom="column">
            <wp:posOffset>914400</wp:posOffset>
          </wp:positionH>
          <wp:positionV relativeFrom="paragraph">
            <wp:posOffset>7107555</wp:posOffset>
          </wp:positionV>
          <wp:extent cx="5726430" cy="3133090"/>
          <wp:effectExtent l="0" t="0" r="0" b="0"/>
          <wp:wrapNone/>
          <wp:docPr id="7" name="image2.jpg" descr="Description: Name box3"/>
          <wp:cNvGraphicFramePr/>
          <a:graphic xmlns:a="http://schemas.openxmlformats.org/drawingml/2006/main">
            <a:graphicData uri="http://schemas.openxmlformats.org/drawingml/2006/picture">
              <pic:pic xmlns:pic="http://schemas.openxmlformats.org/drawingml/2006/picture">
                <pic:nvPicPr>
                  <pic:cNvPr id="0" name="image2.jpg" descr="Description: Name box3"/>
                  <pic:cNvPicPr preferRelativeResize="0"/>
                </pic:nvPicPr>
                <pic:blipFill>
                  <a:blip r:embed="rId1"/>
                  <a:srcRect/>
                  <a:stretch>
                    <a:fillRect/>
                  </a:stretch>
                </pic:blipFill>
                <pic:spPr>
                  <a:xfrm>
                    <a:off x="0" y="0"/>
                    <a:ext cx="5726430" cy="313309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3944" w14:textId="77777777" w:rsidR="00041F27" w:rsidRDefault="00041F27">
    <w:pPr>
      <w:jc w:val="center"/>
      <w:rPr>
        <w:rFonts w:ascii="Arial" w:eastAsia="Arial" w:hAnsi="Arial" w:cs="Arial"/>
        <w:b/>
        <w:sz w:val="14"/>
        <w:szCs w:val="14"/>
      </w:rPr>
    </w:pPr>
  </w:p>
  <w:p w14:paraId="34D6BD5F" w14:textId="77777777" w:rsidR="00041F27" w:rsidRDefault="00000000">
    <w:pPr>
      <w:jc w:val="center"/>
      <w:rPr>
        <w:rFonts w:ascii="Arial" w:eastAsia="Arial" w:hAnsi="Arial" w:cs="Arial"/>
        <w:sz w:val="24"/>
        <w:szCs w:val="24"/>
      </w:rPr>
    </w:pPr>
    <w:r>
      <w:rPr>
        <w:rFonts w:ascii="Arial" w:eastAsia="Arial" w:hAnsi="Arial" w:cs="Arial"/>
        <w:sz w:val="16"/>
        <w:szCs w:val="16"/>
      </w:rPr>
      <w:t>HENRY is a registered charity and company in England &amp; Wales. Charity number: 1132581, Company number: 6952404.</w:t>
    </w:r>
  </w:p>
  <w:p w14:paraId="2D2BACEB" w14:textId="77777777" w:rsidR="00041F27" w:rsidRDefault="00000000">
    <w:pPr>
      <w:jc w:val="center"/>
      <w:rPr>
        <w:rFonts w:ascii="Arial" w:eastAsia="Arial" w:hAnsi="Arial" w:cs="Arial"/>
      </w:rPr>
    </w:pPr>
    <w:r>
      <w:rPr>
        <w:rFonts w:ascii="Arial" w:eastAsia="Arial" w:hAnsi="Arial" w:cs="Arial"/>
        <w:sz w:val="16"/>
        <w:szCs w:val="16"/>
      </w:rPr>
      <w:t>www.henry.org.uk</w:t>
    </w:r>
    <w:r>
      <w:rPr>
        <w:rFonts w:ascii="Arial" w:eastAsia="Arial" w:hAnsi="Arial" w:cs="Arial"/>
        <w:sz w:val="16"/>
        <w:szCs w:val="16"/>
      </w:rPr>
      <w:tab/>
      <w:t xml:space="preserve"> </w:t>
    </w:r>
    <w:r>
      <w:rPr>
        <w:rFonts w:ascii="Arial" w:eastAsia="Arial" w:hAnsi="Arial" w:cs="Arial"/>
        <w:sz w:val="16"/>
        <w:szCs w:val="16"/>
      </w:rPr>
      <w:tab/>
      <w:t>l</w:t>
    </w:r>
    <w:r>
      <w:rPr>
        <w:rFonts w:ascii="Arial" w:eastAsia="Arial" w:hAnsi="Arial" w:cs="Arial"/>
        <w:sz w:val="16"/>
        <w:szCs w:val="16"/>
      </w:rPr>
      <w:tab/>
      <w:t>info@henry.org.uk</w:t>
    </w:r>
    <w:r>
      <w:rPr>
        <w:rFonts w:ascii="Arial" w:eastAsia="Arial" w:hAnsi="Arial" w:cs="Arial"/>
        <w:sz w:val="16"/>
        <w:szCs w:val="16"/>
      </w:rPr>
      <w:tab/>
    </w:r>
    <w:r>
      <w:rPr>
        <w:rFonts w:ascii="Arial" w:eastAsia="Arial" w:hAnsi="Arial" w:cs="Arial"/>
        <w:sz w:val="16"/>
        <w:szCs w:val="16"/>
      </w:rPr>
      <w:tab/>
      <w:t>l</w:t>
    </w:r>
    <w:r>
      <w:rPr>
        <w:rFonts w:ascii="Arial" w:eastAsia="Arial" w:hAnsi="Arial" w:cs="Arial"/>
        <w:sz w:val="16"/>
        <w:szCs w:val="16"/>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9BA0" w14:textId="77777777" w:rsidR="00384646" w:rsidRDefault="00384646">
      <w:r>
        <w:separator/>
      </w:r>
    </w:p>
  </w:footnote>
  <w:footnote w:type="continuationSeparator" w:id="0">
    <w:p w14:paraId="11448FAE" w14:textId="77777777" w:rsidR="00384646" w:rsidRDefault="0038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B5BF" w14:textId="77777777" w:rsidR="00041F27" w:rsidRDefault="00000000">
    <w:pPr>
      <w:pBdr>
        <w:top w:val="nil"/>
        <w:left w:val="nil"/>
        <w:bottom w:val="nil"/>
        <w:right w:val="nil"/>
        <w:between w:val="nil"/>
      </w:pBdr>
      <w:tabs>
        <w:tab w:val="center" w:pos="4513"/>
        <w:tab w:val="right" w:pos="9026"/>
        <w:tab w:val="center" w:pos="4819"/>
      </w:tabs>
      <w:spacing w:before="240"/>
      <w:rPr>
        <w:rFonts w:ascii="Helvetica Neue" w:eastAsia="Helvetica Neue" w:hAnsi="Helvetica Neue" w:cs="Helvetica Neue"/>
        <w:b/>
        <w:color w:val="F39200"/>
        <w:sz w:val="44"/>
        <w:szCs w:val="44"/>
      </w:rPr>
    </w:pPr>
    <w:r>
      <w:rPr>
        <w:rFonts w:ascii="Helvetica Neue" w:eastAsia="Helvetica Neue" w:hAnsi="Helvetica Neue" w:cs="Helvetica Neue"/>
        <w:b/>
        <w:color w:val="F39200"/>
        <w:sz w:val="44"/>
        <w:szCs w:val="44"/>
      </w:rPr>
      <w:t>Raise, Engage, Refer Training</w:t>
    </w:r>
    <w:r>
      <w:rPr>
        <w:noProof/>
      </w:rPr>
      <mc:AlternateContent>
        <mc:Choice Requires="wps">
          <w:drawing>
            <wp:anchor distT="0" distB="0" distL="114300" distR="114300" simplePos="0" relativeHeight="251658240" behindDoc="0" locked="0" layoutInCell="1" hidden="0" allowOverlap="1" wp14:anchorId="1490523C" wp14:editId="7FAF823D">
              <wp:simplePos x="0" y="0"/>
              <wp:positionH relativeFrom="column">
                <wp:posOffset>4314825</wp:posOffset>
              </wp:positionH>
              <wp:positionV relativeFrom="paragraph">
                <wp:posOffset>-238124</wp:posOffset>
              </wp:positionV>
              <wp:extent cx="1924050" cy="1304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45214" w14:textId="77777777" w:rsidR="006C7276" w:rsidRDefault="00000000" w:rsidP="006C7276">
                          <w:r>
                            <w:rPr>
                              <w:noProof/>
                              <w:lang w:eastAsia="en-GB"/>
                            </w:rPr>
                            <w:drawing>
                              <wp:inline distT="0" distB="0" distL="0" distR="0" wp14:anchorId="6BA5C40D" wp14:editId="515F1B50">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629943" cy="11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0523C" id="_x0000_t202" coordsize="21600,21600" o:spt="202" path="m,l,21600r21600,l21600,xe">
              <v:stroke joinstyle="miter"/>
              <v:path gradientshapeok="t" o:connecttype="rect"/>
            </v:shapetype>
            <v:shape id="Text Box 6" o:spid="_x0000_s1026" type="#_x0000_t202" style="position:absolute;margin-left:339.75pt;margin-top:-18.75pt;width:151.5pt;height:10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0B245214" w14:textId="77777777" w:rsidR="006C7276" w:rsidRDefault="00000000" w:rsidP="006C7276">
                    <w:r>
                      <w:rPr>
                        <w:noProof/>
                        <w:lang w:eastAsia="en-GB"/>
                      </w:rPr>
                      <w:drawing>
                        <wp:inline distT="0" distB="0" distL="0" distR="0" wp14:anchorId="6BA5C40D" wp14:editId="515F1B50">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629943" cy="1152000"/>
                                  </a:xfrm>
                                  <a:prstGeom prst="rect">
                                    <a:avLst/>
                                  </a:prstGeom>
                                </pic:spPr>
                              </pic:pic>
                            </a:graphicData>
                          </a:graphic>
                        </wp:inline>
                      </w:drawing>
                    </w:r>
                  </w:p>
                </w:txbxContent>
              </v:textbox>
            </v:shape>
          </w:pict>
        </mc:Fallback>
      </mc:AlternateContent>
    </w:r>
  </w:p>
  <w:p w14:paraId="4C294B75" w14:textId="77777777" w:rsidR="00041F27" w:rsidRDefault="00000000">
    <w:pPr>
      <w:pBdr>
        <w:top w:val="nil"/>
        <w:left w:val="nil"/>
        <w:bottom w:val="nil"/>
        <w:right w:val="nil"/>
        <w:between w:val="nil"/>
      </w:pBdr>
      <w:tabs>
        <w:tab w:val="center" w:pos="4513"/>
        <w:tab w:val="right" w:pos="9026"/>
      </w:tabs>
      <w:spacing w:before="40"/>
      <w:rPr>
        <w:rFonts w:ascii="Arial" w:eastAsia="Arial" w:hAnsi="Arial" w:cs="Arial"/>
        <w:b/>
        <w:color w:val="3E8EDE"/>
        <w:sz w:val="32"/>
        <w:szCs w:val="32"/>
      </w:rPr>
    </w:pPr>
    <w:r>
      <w:rPr>
        <w:rFonts w:ascii="Arial" w:eastAsia="Arial" w:hAnsi="Arial" w:cs="Arial"/>
        <w:b/>
        <w:color w:val="3E8EDE"/>
        <w:sz w:val="32"/>
        <w:szCs w:val="32"/>
      </w:rPr>
      <w:t>Pre-course Information for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BB7"/>
    <w:multiLevelType w:val="multilevel"/>
    <w:tmpl w:val="320444B6"/>
    <w:lvl w:ilvl="0">
      <w:start w:val="1"/>
      <w:numFmt w:val="bullet"/>
      <w:lvlText w:val="●"/>
      <w:lvlJc w:val="left"/>
      <w:pPr>
        <w:ind w:left="502" w:hanging="360"/>
      </w:pPr>
      <w:rPr>
        <w:rFonts w:ascii="Noto Sans Symbols" w:eastAsia="Noto Sans Symbols" w:hAnsi="Noto Sans Symbols" w:cs="Noto Sans Symbols"/>
        <w:color w:val="F392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149E2181"/>
    <w:multiLevelType w:val="multilevel"/>
    <w:tmpl w:val="F9F853C6"/>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A279F3"/>
    <w:multiLevelType w:val="multilevel"/>
    <w:tmpl w:val="707827F8"/>
    <w:lvl w:ilvl="0">
      <w:start w:val="1"/>
      <w:numFmt w:val="bullet"/>
      <w:lvlText w:val="●"/>
      <w:lvlJc w:val="left"/>
      <w:pPr>
        <w:ind w:left="502" w:hanging="360"/>
      </w:pPr>
      <w:rPr>
        <w:rFonts w:ascii="Noto Sans Symbols" w:eastAsia="Noto Sans Symbols" w:hAnsi="Noto Sans Symbols" w:cs="Noto Sans Symbols"/>
        <w:color w:val="F392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4BC33830"/>
    <w:multiLevelType w:val="multilevel"/>
    <w:tmpl w:val="AAA610FA"/>
    <w:lvl w:ilvl="0">
      <w:start w:val="1"/>
      <w:numFmt w:val="bullet"/>
      <w:lvlText w:val="●"/>
      <w:lvlJc w:val="left"/>
      <w:pPr>
        <w:ind w:left="502" w:hanging="360"/>
      </w:pPr>
      <w:rPr>
        <w:rFonts w:ascii="Noto Sans Symbols" w:eastAsia="Noto Sans Symbols" w:hAnsi="Noto Sans Symbols" w:cs="Noto Sans Symbols"/>
        <w:color w:val="F392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DD51E72"/>
    <w:multiLevelType w:val="multilevel"/>
    <w:tmpl w:val="549439CE"/>
    <w:lvl w:ilvl="0">
      <w:start w:val="1"/>
      <w:numFmt w:val="bullet"/>
      <w:lvlText w:val="●"/>
      <w:lvlJc w:val="left"/>
      <w:pPr>
        <w:ind w:left="720" w:hanging="360"/>
      </w:pPr>
      <w:rPr>
        <w:rFonts w:ascii="Noto Sans Symbols" w:eastAsia="Noto Sans Symbols" w:hAnsi="Noto Sans Symbols" w:cs="Noto Sans Symbols"/>
        <w:color w:val="F392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69013">
    <w:abstractNumId w:val="4"/>
  </w:num>
  <w:num w:numId="2" w16cid:durableId="675302093">
    <w:abstractNumId w:val="1"/>
  </w:num>
  <w:num w:numId="3" w16cid:durableId="1999528913">
    <w:abstractNumId w:val="0"/>
  </w:num>
  <w:num w:numId="4" w16cid:durableId="6444259">
    <w:abstractNumId w:val="3"/>
  </w:num>
  <w:num w:numId="5" w16cid:durableId="859441140">
    <w:abstractNumId w:val="2"/>
  </w:num>
  <w:num w:numId="6" w16cid:durableId="516039652">
    <w:abstractNumId w:val="5"/>
  </w:num>
  <w:num w:numId="7" w16cid:durableId="19431190">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27"/>
    <w:rsid w:val="00041F27"/>
    <w:rsid w:val="000C3FB7"/>
    <w:rsid w:val="0038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5112"/>
  <w15:docId w15:val="{0FD6DF2C-FD49-4474-AD1A-535491C7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3534"/>
    <w:pPr>
      <w:tabs>
        <w:tab w:val="center" w:pos="4513"/>
        <w:tab w:val="right" w:pos="9026"/>
      </w:tabs>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paragraph" w:customStyle="1" w:styleId="Default">
    <w:name w:val="Default"/>
    <w:rsid w:val="00575096"/>
    <w:pPr>
      <w:autoSpaceDE w:val="0"/>
      <w:autoSpaceDN w:val="0"/>
      <w:adjustRightInd w:val="0"/>
    </w:pPr>
    <w:rPr>
      <w:rFonts w:ascii="Tahoma" w:hAnsi="Tahoma" w:cs="Tahoma"/>
      <w:color w:val="000000"/>
      <w:sz w:val="24"/>
      <w:szCs w:val="24"/>
    </w:rPr>
  </w:style>
  <w:style w:type="paragraph" w:customStyle="1" w:styleId="Pa1">
    <w:name w:val="Pa1"/>
    <w:basedOn w:val="Default"/>
    <w:next w:val="Default"/>
    <w:uiPriority w:val="99"/>
    <w:rsid w:val="00575096"/>
    <w:pPr>
      <w:spacing w:line="241" w:lineRule="atLeast"/>
    </w:pPr>
    <w:rPr>
      <w:color w:val="auto"/>
    </w:rPr>
  </w:style>
  <w:style w:type="character" w:customStyle="1" w:styleId="A0">
    <w:name w:val="A0"/>
    <w:uiPriority w:val="99"/>
    <w:rsid w:val="00575096"/>
    <w:rPr>
      <w:color w:val="000000"/>
      <w:sz w:val="20"/>
      <w:szCs w:val="20"/>
    </w:rPr>
  </w:style>
  <w:style w:type="character" w:customStyle="1" w:styleId="A1">
    <w:name w:val="A1"/>
    <w:uiPriority w:val="99"/>
    <w:rsid w:val="00575096"/>
    <w:rPr>
      <w:b/>
      <w:bCs/>
      <w:color w:val="000000"/>
      <w:sz w:val="20"/>
      <w:szCs w:val="20"/>
    </w:rPr>
  </w:style>
  <w:style w:type="paragraph" w:customStyle="1" w:styleId="Pa0">
    <w:name w:val="Pa0"/>
    <w:basedOn w:val="Default"/>
    <w:next w:val="Default"/>
    <w:uiPriority w:val="99"/>
    <w:rsid w:val="00575096"/>
    <w:pPr>
      <w:spacing w:line="241" w:lineRule="atLeast"/>
    </w:pPr>
    <w:rPr>
      <w:color w:val="auto"/>
    </w:rPr>
  </w:style>
  <w:style w:type="character" w:customStyle="1" w:styleId="A2">
    <w:name w:val="A2"/>
    <w:uiPriority w:val="99"/>
    <w:rsid w:val="00575096"/>
    <w:rPr>
      <w:b/>
      <w:bCs/>
      <w:color w:val="000000"/>
      <w:sz w:val="28"/>
      <w:szCs w:val="28"/>
    </w:rPr>
  </w:style>
  <w:style w:type="paragraph" w:styleId="FootnoteText">
    <w:name w:val="footnote text"/>
    <w:basedOn w:val="Normal"/>
    <w:link w:val="FootnoteTextChar"/>
    <w:uiPriority w:val="99"/>
    <w:semiHidden/>
    <w:unhideWhenUsed/>
    <w:rsid w:val="005E73BE"/>
    <w:rPr>
      <w:sz w:val="20"/>
      <w:szCs w:val="20"/>
    </w:rPr>
  </w:style>
  <w:style w:type="character" w:customStyle="1" w:styleId="FootnoteTextChar">
    <w:name w:val="Footnote Text Char"/>
    <w:basedOn w:val="DefaultParagraphFont"/>
    <w:link w:val="FootnoteText"/>
    <w:uiPriority w:val="99"/>
    <w:semiHidden/>
    <w:rsid w:val="005E73BE"/>
    <w:rPr>
      <w:lang w:eastAsia="en-US"/>
    </w:rPr>
  </w:style>
  <w:style w:type="character" w:styleId="FootnoteReference">
    <w:name w:val="footnote reference"/>
    <w:uiPriority w:val="99"/>
    <w:semiHidden/>
    <w:unhideWhenUsed/>
    <w:rsid w:val="005E73BE"/>
    <w:rPr>
      <w:vertAlign w:val="superscript"/>
    </w:rPr>
  </w:style>
  <w:style w:type="paragraph" w:styleId="NormalWeb">
    <w:name w:val="Normal (Web)"/>
    <w:basedOn w:val="Normal"/>
    <w:uiPriority w:val="99"/>
    <w:unhideWhenUsed/>
    <w:rsid w:val="00177716"/>
    <w:pPr>
      <w:spacing w:before="100" w:before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177716"/>
    <w:rPr>
      <w:color w:val="0000FF"/>
      <w:u w:val="single"/>
    </w:rPr>
  </w:style>
  <w:style w:type="paragraph" w:styleId="ListParagraph">
    <w:name w:val="List Paragraph"/>
    <w:basedOn w:val="Normal"/>
    <w:uiPriority w:val="34"/>
    <w:qFormat/>
    <w:rsid w:val="006D519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nry.org.uk/the-henry-approa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nry.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m9uiN+2oLeKDm9g1ifThO/DyMg==">AMUW2mVpXdd0mKVqZmrs/wo+5D/iedS2Y6SeEhbeCIAKFjbrxRtN0kyJDCxV/XVOWZOLMoH8GubfEz5KJD13yzremUFKNTvWPLPsWVERDdKDcFy1bhgBQtmTyKiv9uUZ0PZw7f1qP9+a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Paul Thompson</cp:lastModifiedBy>
  <cp:revision>2</cp:revision>
  <dcterms:created xsi:type="dcterms:W3CDTF">2022-08-05T12:27:00Z</dcterms:created>
  <dcterms:modified xsi:type="dcterms:W3CDTF">2022-08-05T12:27:00Z</dcterms:modified>
</cp:coreProperties>
</file>